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DE5E9" w14:textId="116C642F" w:rsidR="00235CE2" w:rsidRPr="00AC1B10" w:rsidRDefault="00235CE2" w:rsidP="004323BC">
      <w:pPr>
        <w:jc w:val="center"/>
        <w:rPr>
          <w:rFonts w:ascii="標楷體" w:eastAsia="標楷體" w:hAnsi="標楷體"/>
          <w:sz w:val="28"/>
          <w:szCs w:val="28"/>
        </w:rPr>
      </w:pPr>
      <w:r w:rsidRPr="00AC1B10">
        <w:rPr>
          <w:rFonts w:ascii="標楷體" w:eastAsia="標楷體" w:hAnsi="標楷體" w:hint="eastAsia"/>
          <w:sz w:val="28"/>
          <w:szCs w:val="28"/>
        </w:rPr>
        <w:t>臺北市立大同高</w:t>
      </w:r>
      <w:r>
        <w:rPr>
          <w:rFonts w:ascii="標楷體" w:eastAsia="標楷體" w:hAnsi="標楷體" w:hint="eastAsia"/>
          <w:sz w:val="28"/>
          <w:szCs w:val="28"/>
        </w:rPr>
        <w:t>級</w:t>
      </w:r>
      <w:r w:rsidRPr="00AC1B10">
        <w:rPr>
          <w:rFonts w:ascii="標楷體" w:eastAsia="標楷體" w:hAnsi="標楷體" w:hint="eastAsia"/>
          <w:sz w:val="28"/>
          <w:szCs w:val="28"/>
        </w:rPr>
        <w:t>中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687865">
        <w:rPr>
          <w:rFonts w:ascii="標楷體" w:eastAsia="標楷體" w:hAnsi="標楷體" w:hint="eastAsia"/>
          <w:sz w:val="28"/>
          <w:szCs w:val="28"/>
        </w:rPr>
        <w:t>1</w:t>
      </w:r>
      <w:r w:rsidR="00687865">
        <w:rPr>
          <w:rFonts w:ascii="標楷體" w:eastAsia="標楷體" w:hAnsi="標楷體"/>
          <w:sz w:val="28"/>
          <w:szCs w:val="28"/>
        </w:rPr>
        <w:t>10</w:t>
      </w:r>
      <w:r w:rsidRPr="00AC1B10">
        <w:rPr>
          <w:rFonts w:ascii="標楷體" w:eastAsia="標楷體" w:hAnsi="標楷體" w:hint="eastAsia"/>
          <w:sz w:val="28"/>
          <w:szCs w:val="28"/>
        </w:rPr>
        <w:t>學年度第</w:t>
      </w:r>
      <w:r w:rsidR="00687865">
        <w:rPr>
          <w:rFonts w:ascii="標楷體" w:eastAsia="標楷體" w:hAnsi="標楷體"/>
          <w:sz w:val="28"/>
          <w:szCs w:val="28"/>
        </w:rPr>
        <w:t>1</w:t>
      </w:r>
      <w:r w:rsidRPr="00AC1B10">
        <w:rPr>
          <w:rFonts w:ascii="標楷體" w:eastAsia="標楷體" w:hAnsi="標楷體" w:hint="eastAsia"/>
          <w:sz w:val="28"/>
          <w:szCs w:val="28"/>
        </w:rPr>
        <w:t>學期</w:t>
      </w:r>
      <w:r w:rsidR="00687865">
        <w:rPr>
          <w:rFonts w:ascii="標楷體" w:eastAsia="標楷體" w:hAnsi="標楷體" w:hint="eastAsia"/>
          <w:sz w:val="28"/>
          <w:szCs w:val="28"/>
        </w:rPr>
        <w:t xml:space="preserve"> </w:t>
      </w:r>
      <w:r w:rsidR="00DD18F2">
        <w:rPr>
          <w:rFonts w:ascii="標楷體" w:eastAsia="標楷體" w:hAnsi="標楷體" w:hint="eastAsia"/>
          <w:sz w:val="28"/>
          <w:szCs w:val="28"/>
        </w:rPr>
        <w:t>高</w:t>
      </w:r>
      <w:r w:rsidR="00A00682">
        <w:rPr>
          <w:rFonts w:ascii="標楷體" w:eastAsia="標楷體" w:hAnsi="標楷體" w:hint="eastAsia"/>
          <w:sz w:val="28"/>
          <w:szCs w:val="28"/>
        </w:rPr>
        <w:t>中</w:t>
      </w:r>
      <w:r w:rsidR="00687865">
        <w:rPr>
          <w:rFonts w:ascii="標楷體" w:eastAsia="標楷體" w:hAnsi="標楷體" w:hint="eastAsia"/>
          <w:sz w:val="28"/>
          <w:szCs w:val="28"/>
        </w:rPr>
        <w:t>部</w:t>
      </w:r>
      <w:r w:rsidRPr="00AC1B10">
        <w:rPr>
          <w:rFonts w:ascii="標楷體" w:eastAsia="標楷體" w:hAnsi="標楷體" w:hint="eastAsia"/>
          <w:sz w:val="28"/>
          <w:szCs w:val="28"/>
        </w:rPr>
        <w:t>第</w:t>
      </w:r>
      <w:r w:rsidR="00687865">
        <w:rPr>
          <w:rFonts w:ascii="標楷體" w:eastAsia="標楷體" w:hAnsi="標楷體" w:hint="eastAsia"/>
          <w:sz w:val="28"/>
          <w:szCs w:val="28"/>
        </w:rPr>
        <w:t>4</w:t>
      </w:r>
      <w:r w:rsidR="002D4548">
        <w:rPr>
          <w:rFonts w:ascii="標楷體" w:eastAsia="標楷體" w:hAnsi="標楷體" w:hint="eastAsia"/>
          <w:sz w:val="28"/>
          <w:szCs w:val="28"/>
        </w:rPr>
        <w:t>次教學研究會</w:t>
      </w:r>
      <w:r w:rsidRPr="00687865">
        <w:rPr>
          <w:rFonts w:ascii="標楷體" w:eastAsia="標楷體" w:hAnsi="標楷體" w:hint="eastAsia"/>
          <w:bCs/>
          <w:sz w:val="28"/>
          <w:szCs w:val="28"/>
        </w:rPr>
        <w:t>紀錄</w:t>
      </w:r>
    </w:p>
    <w:p w14:paraId="77D9F6C1" w14:textId="59CC42DF" w:rsidR="00235CE2" w:rsidRPr="00235CE2" w:rsidRDefault="00235CE2" w:rsidP="004323BC">
      <w:pPr>
        <w:numPr>
          <w:ilvl w:val="0"/>
          <w:numId w:val="1"/>
        </w:numPr>
        <w:tabs>
          <w:tab w:val="num" w:pos="594"/>
        </w:tabs>
        <w:ind w:left="607" w:hanging="607"/>
        <w:jc w:val="both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時間：</w:t>
      </w:r>
      <w:r w:rsidR="00D739CC" w:rsidRPr="00D739CC">
        <w:rPr>
          <w:rFonts w:ascii="標楷體" w:eastAsia="標楷體" w:hAnsi="標楷體" w:hint="eastAsia"/>
        </w:rPr>
        <w:t>民國</w:t>
      </w:r>
      <w:r w:rsidR="002D4548">
        <w:rPr>
          <w:rFonts w:ascii="標楷體" w:eastAsia="標楷體" w:hAnsi="標楷體"/>
        </w:rPr>
        <w:t>110</w:t>
      </w:r>
      <w:r w:rsidR="00D739CC" w:rsidRPr="00D739CC">
        <w:rPr>
          <w:rFonts w:ascii="標楷體" w:eastAsia="標楷體" w:hAnsi="標楷體" w:hint="eastAsia"/>
        </w:rPr>
        <w:t>年</w:t>
      </w:r>
      <w:r w:rsidR="002D4548">
        <w:rPr>
          <w:rFonts w:ascii="標楷體" w:eastAsia="標楷體" w:hAnsi="標楷體" w:hint="eastAsia"/>
        </w:rPr>
        <w:t xml:space="preserve"> </w:t>
      </w:r>
      <w:r w:rsidR="00687865">
        <w:rPr>
          <w:rFonts w:ascii="標楷體" w:eastAsia="標楷體" w:hAnsi="標楷體" w:hint="eastAsia"/>
        </w:rPr>
        <w:t>1</w:t>
      </w:r>
      <w:r w:rsidR="00687865">
        <w:rPr>
          <w:rFonts w:ascii="標楷體" w:eastAsia="標楷體" w:hAnsi="標楷體"/>
        </w:rPr>
        <w:t>1</w:t>
      </w:r>
      <w:r w:rsidR="00D739CC" w:rsidRPr="00D739CC">
        <w:rPr>
          <w:rFonts w:ascii="標楷體" w:eastAsia="標楷體" w:hAnsi="標楷體" w:hint="eastAsia"/>
        </w:rPr>
        <w:t>月</w:t>
      </w:r>
      <w:r w:rsidR="002D4548">
        <w:rPr>
          <w:rFonts w:ascii="標楷體" w:eastAsia="標楷體" w:hAnsi="標楷體" w:hint="eastAsia"/>
        </w:rPr>
        <w:t xml:space="preserve"> </w:t>
      </w:r>
      <w:r w:rsidR="00687865">
        <w:rPr>
          <w:rFonts w:ascii="標楷體" w:eastAsia="標楷體" w:hAnsi="標楷體"/>
        </w:rPr>
        <w:t>10</w:t>
      </w:r>
      <w:r w:rsidR="00D739CC" w:rsidRPr="00D739CC">
        <w:rPr>
          <w:rFonts w:ascii="標楷體" w:eastAsia="標楷體" w:hAnsi="標楷體" w:hint="eastAsia"/>
        </w:rPr>
        <w:t>日(星期</w:t>
      </w:r>
      <w:r w:rsidR="002D4548">
        <w:rPr>
          <w:rFonts w:ascii="標楷體" w:eastAsia="標楷體" w:hAnsi="標楷體" w:hint="eastAsia"/>
        </w:rPr>
        <w:t>三) 10</w:t>
      </w:r>
      <w:r w:rsidR="00D739CC" w:rsidRPr="00D739CC">
        <w:rPr>
          <w:rFonts w:ascii="標楷體" w:eastAsia="標楷體" w:hAnsi="標楷體" w:hint="eastAsia"/>
        </w:rPr>
        <w:t>時</w:t>
      </w:r>
      <w:r w:rsidR="002D4548">
        <w:rPr>
          <w:rFonts w:ascii="標楷體" w:eastAsia="標楷體" w:hAnsi="標楷體" w:hint="eastAsia"/>
        </w:rPr>
        <w:t>10</w:t>
      </w:r>
      <w:r w:rsidR="00D739CC" w:rsidRPr="00D739CC">
        <w:rPr>
          <w:rFonts w:ascii="標楷體" w:eastAsia="標楷體" w:hAnsi="標楷體" w:hint="eastAsia"/>
        </w:rPr>
        <w:t>分</w:t>
      </w:r>
    </w:p>
    <w:p w14:paraId="7FDC4584" w14:textId="6D7C71F3" w:rsidR="002D4548" w:rsidRPr="002D4548" w:rsidRDefault="00235CE2" w:rsidP="004323BC">
      <w:pPr>
        <w:numPr>
          <w:ilvl w:val="0"/>
          <w:numId w:val="1"/>
        </w:numPr>
        <w:tabs>
          <w:tab w:val="num" w:pos="594"/>
        </w:tabs>
        <w:ind w:left="607" w:hanging="607"/>
        <w:jc w:val="both"/>
        <w:rPr>
          <w:rFonts w:ascii="標楷體" w:eastAsia="標楷體" w:hAnsi="標楷體"/>
        </w:rPr>
      </w:pPr>
      <w:r w:rsidRPr="002D4548">
        <w:rPr>
          <w:rFonts w:ascii="標楷體" w:eastAsia="標楷體" w:hAnsi="標楷體" w:hint="eastAsia"/>
        </w:rPr>
        <w:t>地點：</w:t>
      </w:r>
      <w:r w:rsidR="00687865">
        <w:rPr>
          <w:rFonts w:ascii="標楷體" w:eastAsia="標楷體" w:hAnsi="標楷體" w:hint="eastAsia"/>
        </w:rPr>
        <w:t>1</w:t>
      </w:r>
      <w:r w:rsidR="00687865">
        <w:rPr>
          <w:rFonts w:ascii="標楷體" w:eastAsia="標楷體" w:hAnsi="標楷體"/>
        </w:rPr>
        <w:t>11</w:t>
      </w:r>
      <w:r w:rsidR="00687865">
        <w:rPr>
          <w:rFonts w:ascii="標楷體" w:eastAsia="標楷體" w:hAnsi="標楷體" w:hint="eastAsia"/>
        </w:rPr>
        <w:t>教室、社會科辦公室</w:t>
      </w:r>
    </w:p>
    <w:p w14:paraId="4063DF73" w14:textId="3D96E8F9" w:rsidR="00235CE2" w:rsidRPr="00235CE2" w:rsidRDefault="00235CE2" w:rsidP="004323BC">
      <w:pPr>
        <w:numPr>
          <w:ilvl w:val="0"/>
          <w:numId w:val="1"/>
        </w:numPr>
        <w:tabs>
          <w:tab w:val="num" w:pos="594"/>
        </w:tabs>
        <w:ind w:left="607" w:hanging="607"/>
        <w:jc w:val="both"/>
        <w:rPr>
          <w:rFonts w:ascii="標楷體" w:eastAsia="標楷體" w:hAnsi="標楷體"/>
        </w:rPr>
      </w:pPr>
      <w:r w:rsidRPr="00235CE2">
        <w:rPr>
          <w:rFonts w:ascii="標楷體" w:eastAsia="標楷體" w:hAnsi="標楷體" w:hint="eastAsia"/>
        </w:rPr>
        <w:t>出席人員：</w:t>
      </w:r>
      <w:r w:rsidR="00D739CC" w:rsidRPr="00FA50C1">
        <w:rPr>
          <w:rFonts w:ascii="標楷體" w:eastAsia="標楷體" w:hAnsi="標楷體" w:cs="Arial" w:hint="eastAsia"/>
          <w:color w:val="000000"/>
        </w:rPr>
        <w:t>應出席</w:t>
      </w:r>
      <w:r w:rsidR="006B4560">
        <w:rPr>
          <w:rFonts w:ascii="標楷體" w:eastAsia="標楷體" w:hAnsi="標楷體" w:cs="Arial" w:hint="eastAsia"/>
          <w:color w:val="000000"/>
        </w:rPr>
        <w:t>1</w:t>
      </w:r>
      <w:r w:rsidR="006B4560">
        <w:rPr>
          <w:rFonts w:ascii="標楷體" w:eastAsia="標楷體" w:hAnsi="標楷體" w:cs="Arial"/>
          <w:color w:val="000000"/>
        </w:rPr>
        <w:t>8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483DAE">
        <w:rPr>
          <w:rFonts w:ascii="標楷體" w:eastAsia="標楷體" w:hAnsi="標楷體" w:cs="Arial" w:hint="eastAsia"/>
          <w:color w:val="000000"/>
        </w:rPr>
        <w:t>1</w:t>
      </w:r>
      <w:r w:rsidR="00483DAE">
        <w:rPr>
          <w:rFonts w:ascii="標楷體" w:eastAsia="標楷體" w:hAnsi="標楷體" w:cs="Arial"/>
          <w:color w:val="000000"/>
        </w:rPr>
        <w:t>1</w:t>
      </w:r>
      <w:r w:rsidR="00D739CC">
        <w:rPr>
          <w:rFonts w:ascii="標楷體" w:eastAsia="標楷體" w:hAnsi="標楷體" w:cs="Arial" w:hint="eastAsia"/>
          <w:color w:val="000000"/>
        </w:rPr>
        <w:t>人；</w:t>
      </w:r>
      <w:r w:rsidR="008646C1">
        <w:rPr>
          <w:rFonts w:ascii="標楷體" w:eastAsia="標楷體" w:hAnsi="標楷體" w:cs="Arial" w:hint="eastAsia"/>
          <w:color w:val="000000"/>
        </w:rPr>
        <w:t>實際</w:t>
      </w:r>
      <w:r w:rsidR="00D739CC" w:rsidRPr="00FA50C1">
        <w:rPr>
          <w:rFonts w:ascii="標楷體" w:eastAsia="標楷體" w:hAnsi="標楷體" w:cs="Arial" w:hint="eastAsia"/>
          <w:color w:val="000000"/>
        </w:rPr>
        <w:t>出席</w:t>
      </w:r>
      <w:r w:rsidR="006B4560">
        <w:rPr>
          <w:rFonts w:ascii="標楷體" w:eastAsia="標楷體" w:hAnsi="標楷體" w:cs="Arial"/>
          <w:color w:val="000000"/>
        </w:rPr>
        <w:t>16</w:t>
      </w:r>
      <w:r w:rsidR="00D739CC" w:rsidRPr="00FA50C1">
        <w:rPr>
          <w:rFonts w:ascii="標楷體" w:eastAsia="標楷體" w:hAnsi="標楷體" w:cs="Arial" w:hint="eastAsia"/>
          <w:color w:val="000000"/>
        </w:rPr>
        <w:t>人</w:t>
      </w:r>
      <w:r w:rsidR="00D739CC">
        <w:rPr>
          <w:rFonts w:ascii="標楷體" w:eastAsia="標楷體" w:hAnsi="標楷體" w:cs="Arial" w:hint="eastAsia"/>
          <w:color w:val="000000"/>
        </w:rPr>
        <w:t>，列席</w:t>
      </w:r>
      <w:r w:rsidR="00483DAE">
        <w:rPr>
          <w:rFonts w:ascii="標楷體" w:eastAsia="標楷體" w:hAnsi="標楷體" w:cs="Arial"/>
          <w:color w:val="000000"/>
        </w:rPr>
        <w:t>11</w:t>
      </w:r>
      <w:r w:rsidR="00D739CC">
        <w:rPr>
          <w:rFonts w:ascii="標楷體" w:eastAsia="標楷體" w:hAnsi="標楷體" w:cs="Arial" w:hint="eastAsia"/>
          <w:color w:val="000000"/>
        </w:rPr>
        <w:t>人</w:t>
      </w:r>
      <w:r w:rsidR="00D739CC" w:rsidRPr="00FA50C1">
        <w:rPr>
          <w:rFonts w:ascii="標楷體" w:eastAsia="標楷體" w:hAnsi="標楷體" w:cs="Arial"/>
          <w:color w:val="000000"/>
        </w:rPr>
        <w:t>（見簽</w:t>
      </w:r>
      <w:r w:rsidR="00D739CC">
        <w:rPr>
          <w:rFonts w:ascii="標楷體" w:eastAsia="標楷體" w:hAnsi="標楷體" w:cs="Arial" w:hint="eastAsia"/>
          <w:color w:val="000000"/>
        </w:rPr>
        <w:t>到表</w:t>
      </w:r>
      <w:r w:rsidR="00D739CC" w:rsidRPr="00FA50C1">
        <w:rPr>
          <w:rFonts w:ascii="標楷體" w:eastAsia="標楷體" w:hAnsi="標楷體" w:cs="Arial"/>
          <w:color w:val="000000"/>
        </w:rPr>
        <w:t>）</w:t>
      </w:r>
    </w:p>
    <w:p w14:paraId="52801A6A" w14:textId="6A8A0470" w:rsidR="00235CE2" w:rsidRDefault="00687865" w:rsidP="004323BC">
      <w:pPr>
        <w:numPr>
          <w:ilvl w:val="0"/>
          <w:numId w:val="1"/>
        </w:numPr>
        <w:tabs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主持人：林俞君 老師、蔡睫葶 老師</w:t>
      </w:r>
      <w:r w:rsidR="00235CE2" w:rsidRPr="00235CE2">
        <w:rPr>
          <w:rFonts w:ascii="標楷體" w:eastAsia="標楷體" w:hAnsi="標楷體" w:hint="eastAsia"/>
        </w:rPr>
        <w:t xml:space="preserve">      </w:t>
      </w:r>
      <w:r>
        <w:rPr>
          <w:rFonts w:ascii="標楷體" w:eastAsia="標楷體" w:hAnsi="標楷體" w:hint="eastAsia"/>
        </w:rPr>
        <w:t xml:space="preserve"> </w:t>
      </w:r>
      <w:r w:rsidR="00235CE2" w:rsidRPr="00235CE2">
        <w:rPr>
          <w:rFonts w:ascii="標楷體" w:eastAsia="標楷體" w:hAnsi="標楷體" w:hint="eastAsia"/>
        </w:rPr>
        <w:t>記錄：</w:t>
      </w:r>
      <w:r>
        <w:rPr>
          <w:rFonts w:ascii="標楷體" w:eastAsia="標楷體" w:hAnsi="標楷體" w:hint="eastAsia"/>
        </w:rPr>
        <w:t>蔡睫葶 老師</w:t>
      </w:r>
    </w:p>
    <w:p w14:paraId="0822631A" w14:textId="6C023744" w:rsidR="00D41B84" w:rsidRDefault="00E13BE9" w:rsidP="00E13BE9">
      <w:pPr>
        <w:numPr>
          <w:ilvl w:val="0"/>
          <w:numId w:val="1"/>
        </w:numPr>
        <w:tabs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會議流程</w:t>
      </w:r>
      <w:r w:rsidR="00235CE2">
        <w:rPr>
          <w:rFonts w:ascii="標楷體" w:eastAsia="標楷體" w:hAnsi="標楷體" w:hint="eastAsia"/>
        </w:rPr>
        <w:t>：</w:t>
      </w:r>
    </w:p>
    <w:p w14:paraId="69F6B4BD" w14:textId="1550F9E9" w:rsidR="00B71E71" w:rsidRPr="00B71E71" w:rsidRDefault="00A80096" w:rsidP="00B71E71">
      <w:pPr>
        <w:pStyle w:val="a7"/>
        <w:numPr>
          <w:ilvl w:val="0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地理教學演示</w:t>
      </w:r>
      <w:r w:rsidR="00B71E71">
        <w:rPr>
          <w:rFonts w:ascii="標楷體" w:eastAsia="標楷體" w:hAnsi="標楷體" w:hint="eastAsia"/>
        </w:rPr>
        <w:t>：</w:t>
      </w:r>
      <w:r w:rsidR="00B71E71" w:rsidRPr="00B71E71">
        <w:rPr>
          <w:rFonts w:ascii="標楷體" w:eastAsia="標楷體" w:hAnsi="標楷體" w:hint="eastAsia"/>
          <w:b/>
          <w:bCs/>
        </w:rPr>
        <w:t>詳細內容於附件一</w:t>
      </w:r>
    </w:p>
    <w:p w14:paraId="2E372F5E" w14:textId="43A5DE46" w:rsidR="00A80096" w:rsidRDefault="00A80096" w:rsidP="00A80096">
      <w:pPr>
        <w:pStyle w:val="a7"/>
        <w:numPr>
          <w:ilvl w:val="1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於高中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11教室</w:t>
      </w:r>
      <w:r w:rsidR="001D16F0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進行高一第一冊第四單元</w:t>
      </w:r>
      <w:r w:rsidR="001D16F0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冰河作用與地形之教學演示。</w:t>
      </w:r>
    </w:p>
    <w:p w14:paraId="5B8CEFD9" w14:textId="1DB075B7" w:rsidR="00A80096" w:rsidRDefault="00A80096" w:rsidP="00A80096">
      <w:pPr>
        <w:pStyle w:val="a7"/>
        <w:numPr>
          <w:ilvl w:val="1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講述內容包括：冰河位置類型、冰蝕作用、冰蝕地形(羊背石、冰斗、刃嶺、角峰、U型谷、懸谷、峽灣)</w:t>
      </w:r>
      <w:r w:rsidR="001D16F0">
        <w:rPr>
          <w:rFonts w:ascii="標楷體" w:eastAsia="標楷體" w:hAnsi="標楷體" w:hint="eastAsia"/>
        </w:rPr>
        <w:t>，並且補充地形與人類生活的關係。</w:t>
      </w:r>
    </w:p>
    <w:p w14:paraId="15A09F63" w14:textId="5A90988D" w:rsidR="001D16F0" w:rsidRDefault="001D16F0" w:rsidP="00A80096">
      <w:pPr>
        <w:pStyle w:val="a7"/>
        <w:numPr>
          <w:ilvl w:val="1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教材使用：P</w:t>
      </w:r>
      <w:r>
        <w:rPr>
          <w:rFonts w:ascii="標楷體" w:eastAsia="標楷體" w:hAnsi="標楷體"/>
        </w:rPr>
        <w:t>PT</w:t>
      </w:r>
      <w:r>
        <w:rPr>
          <w:rFonts w:ascii="標楷體" w:eastAsia="標楷體" w:hAnsi="標楷體" w:hint="eastAsia"/>
        </w:rPr>
        <w:t>、板書、教科書</w:t>
      </w:r>
    </w:p>
    <w:p w14:paraId="3267B649" w14:textId="77777777" w:rsidR="001D16F0" w:rsidRDefault="001D16F0" w:rsidP="001D16F0">
      <w:pPr>
        <w:pStyle w:val="a7"/>
        <w:ind w:leftChars="0" w:left="1669"/>
        <w:jc w:val="both"/>
        <w:rPr>
          <w:rFonts w:ascii="標楷體" w:eastAsia="標楷體" w:hAnsi="標楷體"/>
        </w:rPr>
      </w:pPr>
    </w:p>
    <w:p w14:paraId="4404CF45" w14:textId="4FC8DFBE" w:rsidR="001D16F0" w:rsidRDefault="001D16F0" w:rsidP="001D16F0">
      <w:pPr>
        <w:pStyle w:val="a7"/>
        <w:numPr>
          <w:ilvl w:val="0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教授議課</w:t>
      </w:r>
    </w:p>
    <w:p w14:paraId="683C51F7" w14:textId="4D4D08BB" w:rsidR="001D16F0" w:rsidRDefault="001D16F0" w:rsidP="001D16F0">
      <w:pPr>
        <w:pStyle w:val="a7"/>
        <w:numPr>
          <w:ilvl w:val="1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於社會科辦公室與台師大地理系王聖鐸教授、大同全體地理科老師進行議課。</w:t>
      </w:r>
    </w:p>
    <w:p w14:paraId="1F54DDF4" w14:textId="5F814FB1" w:rsidR="001D16F0" w:rsidRDefault="00FB181B" w:rsidP="001D16F0">
      <w:pPr>
        <w:pStyle w:val="a7"/>
        <w:numPr>
          <w:ilvl w:val="1"/>
          <w:numId w:val="6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課程回饋彙整：</w:t>
      </w:r>
    </w:p>
    <w:p w14:paraId="7EDB1C21" w14:textId="0C6F523A" w:rsidR="00FB181B" w:rsidRDefault="00FB181B" w:rsidP="00FB181B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整體語速偏快、聲音過小，後排同學聽得很吃力，可在調整麥克風音量，並於課堂定時向確認學生音量大小。</w:t>
      </w:r>
    </w:p>
    <w:p w14:paraId="2257314B" w14:textId="1237EC8B" w:rsidR="00FB181B" w:rsidRDefault="00FB181B" w:rsidP="00FB181B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較無照顧到後排同學，有時後排同學回應，老師卻沒有注意到。可多和台下、後排同學互動，學生</w:t>
      </w:r>
      <w:r w:rsidR="00B649A1">
        <w:rPr>
          <w:rFonts w:ascii="標楷體" w:eastAsia="標楷體" w:hAnsi="標楷體" w:hint="eastAsia"/>
        </w:rPr>
        <w:t>在</w:t>
      </w:r>
      <w:r>
        <w:rPr>
          <w:rFonts w:ascii="標楷體" w:eastAsia="標楷體" w:hAnsi="標楷體" w:hint="eastAsia"/>
        </w:rPr>
        <w:t>此堂課</w:t>
      </w:r>
      <w:r w:rsidR="00B649A1">
        <w:rPr>
          <w:rFonts w:ascii="標楷體" w:eastAsia="標楷體" w:hAnsi="標楷體" w:hint="eastAsia"/>
        </w:rPr>
        <w:t>整體</w:t>
      </w:r>
      <w:r>
        <w:rPr>
          <w:rFonts w:ascii="標楷體" w:eastAsia="標楷體" w:hAnsi="標楷體" w:hint="eastAsia"/>
        </w:rPr>
        <w:t>回應略少，需多問答、眼神交流，以確認學生學習狀態。</w:t>
      </w:r>
    </w:p>
    <w:p w14:paraId="4C098E32" w14:textId="5B93FDD0" w:rsidR="00FB181B" w:rsidRDefault="00B649A1" w:rsidP="00FB181B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板書可再更流暢，且為避免未來教學環境，會出現設備缺失、故障的狀況，應預先設計好替代的方案，並熟練基本的板書技巧。</w:t>
      </w:r>
    </w:p>
    <w:p w14:paraId="7029A0CA" w14:textId="49553980" w:rsidR="00B649A1" w:rsidRDefault="00B649A1" w:rsidP="00B649A1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課程補充例子相當生活化、搭配的影片也很淺顯易懂，能吸引學生注意。</w:t>
      </w:r>
    </w:p>
    <w:p w14:paraId="658BB9BE" w14:textId="7C1F910B" w:rsidR="001A4745" w:rsidRDefault="001A4745" w:rsidP="00B649A1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學生活動設計有趣，帶學生實際操作G</w:t>
      </w:r>
      <w:r>
        <w:rPr>
          <w:rFonts w:ascii="標楷體" w:eastAsia="標楷體" w:hAnsi="標楷體"/>
        </w:rPr>
        <w:t>oogle Maps</w:t>
      </w:r>
      <w:r>
        <w:rPr>
          <w:rFonts w:ascii="標楷體" w:eastAsia="標楷體" w:hAnsi="標楷體" w:hint="eastAsia"/>
        </w:rPr>
        <w:t>觀察山岳冰河地形，不但讓學生更了解課本圖片與實際地景的比較，也能讓學生有親身經歷的感受。</w:t>
      </w:r>
    </w:p>
    <w:p w14:paraId="5515F3CD" w14:textId="72FB4ED5" w:rsidR="00B71E71" w:rsidRDefault="00B649A1" w:rsidP="00B71E71">
      <w:pPr>
        <w:pStyle w:val="a7"/>
        <w:numPr>
          <w:ilvl w:val="0"/>
          <w:numId w:val="7"/>
        </w:numPr>
        <w:ind w:leftChars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班級學習氛圍佳，學生態度認真，</w:t>
      </w:r>
      <w:r w:rsidR="001A4745">
        <w:rPr>
          <w:rFonts w:ascii="標楷體" w:eastAsia="標楷體" w:hAnsi="標楷體" w:hint="eastAsia"/>
        </w:rPr>
        <w:t>即使上課速度快，也跟得上步調，並且會主動在課本作筆記。</w:t>
      </w:r>
    </w:p>
    <w:p w14:paraId="2E0C4388" w14:textId="77777777" w:rsidR="00B71E71" w:rsidRPr="00B71E71" w:rsidRDefault="00B71E71" w:rsidP="00B71E71">
      <w:pPr>
        <w:pStyle w:val="a7"/>
        <w:ind w:leftChars="0" w:left="2149"/>
        <w:jc w:val="both"/>
        <w:rPr>
          <w:rFonts w:ascii="標楷體" w:eastAsia="標楷體" w:hAnsi="標楷體"/>
        </w:rPr>
      </w:pPr>
    </w:p>
    <w:p w14:paraId="136EE8DB" w14:textId="699E5819" w:rsidR="00B71E71" w:rsidRPr="00483DAE" w:rsidRDefault="00B71E71" w:rsidP="00B71E71">
      <w:pPr>
        <w:ind w:left="1189"/>
        <w:jc w:val="both"/>
        <w:rPr>
          <w:rFonts w:ascii="標楷體" w:eastAsia="標楷體" w:hAnsi="標楷體"/>
          <w:b/>
          <w:bCs/>
        </w:rPr>
      </w:pPr>
    </w:p>
    <w:p w14:paraId="2A407FBD" w14:textId="77777777" w:rsidR="00235CE2" w:rsidRDefault="00235CE2" w:rsidP="004323BC">
      <w:pPr>
        <w:numPr>
          <w:ilvl w:val="0"/>
          <w:numId w:val="1"/>
        </w:numPr>
        <w:tabs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提案討論：</w:t>
      </w:r>
    </w:p>
    <w:p w14:paraId="07713E58" w14:textId="77777777" w:rsidR="00D41B84" w:rsidRDefault="00D41B84" w:rsidP="004323BC">
      <w:pPr>
        <w:ind w:left="606"/>
        <w:jc w:val="both"/>
        <w:rPr>
          <w:rFonts w:ascii="標楷體" w:eastAsia="標楷體" w:hAnsi="標楷體"/>
        </w:rPr>
      </w:pPr>
    </w:p>
    <w:p w14:paraId="1E7170CA" w14:textId="77777777" w:rsidR="00235CE2" w:rsidRDefault="00235CE2" w:rsidP="004323BC">
      <w:pPr>
        <w:numPr>
          <w:ilvl w:val="0"/>
          <w:numId w:val="1"/>
        </w:numPr>
        <w:tabs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臨時動議：</w:t>
      </w:r>
    </w:p>
    <w:p w14:paraId="0100BF6B" w14:textId="77777777" w:rsidR="00D41B84" w:rsidRDefault="00D41B84" w:rsidP="004323BC">
      <w:pPr>
        <w:ind w:left="606"/>
        <w:jc w:val="both"/>
        <w:rPr>
          <w:rFonts w:ascii="標楷體" w:eastAsia="標楷體" w:hAnsi="標楷體"/>
        </w:rPr>
      </w:pPr>
    </w:p>
    <w:p w14:paraId="14BC0AAB" w14:textId="653C6A70" w:rsidR="00235CE2" w:rsidRDefault="00235CE2" w:rsidP="004323BC">
      <w:pPr>
        <w:numPr>
          <w:ilvl w:val="0"/>
          <w:numId w:val="1"/>
        </w:numPr>
        <w:tabs>
          <w:tab w:val="num" w:pos="594"/>
        </w:tabs>
        <w:ind w:left="606" w:hanging="60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散會：</w:t>
      </w:r>
      <w:r w:rsidR="00D739CC" w:rsidRPr="00D739CC">
        <w:rPr>
          <w:rFonts w:ascii="標楷體" w:eastAsia="標楷體" w:hAnsi="標楷體" w:hint="eastAsia"/>
        </w:rPr>
        <w:t>民國</w:t>
      </w:r>
      <w:r w:rsidR="002D4548">
        <w:rPr>
          <w:rFonts w:ascii="標楷體" w:eastAsia="標楷體" w:hAnsi="標楷體"/>
        </w:rPr>
        <w:t>11</w:t>
      </w:r>
      <w:r w:rsidR="00DA08C9">
        <w:rPr>
          <w:rFonts w:ascii="標楷體" w:eastAsia="標楷體" w:hAnsi="標楷體" w:hint="eastAsia"/>
        </w:rPr>
        <w:t>1</w:t>
      </w:r>
      <w:r w:rsidR="00D739CC" w:rsidRPr="00D739CC">
        <w:rPr>
          <w:rFonts w:ascii="標楷體" w:eastAsia="標楷體" w:hAnsi="標楷體" w:hint="eastAsia"/>
        </w:rPr>
        <w:t>年</w:t>
      </w:r>
      <w:r w:rsidR="002D4548">
        <w:rPr>
          <w:rFonts w:ascii="標楷體" w:eastAsia="標楷體" w:hAnsi="標楷體" w:hint="eastAsia"/>
        </w:rPr>
        <w:t xml:space="preserve"> </w:t>
      </w:r>
      <w:r w:rsidR="00DA08C9">
        <w:rPr>
          <w:rFonts w:ascii="標楷體" w:eastAsia="標楷體" w:hAnsi="標楷體"/>
        </w:rPr>
        <w:t>11</w:t>
      </w:r>
      <w:r w:rsidR="00D739CC" w:rsidRPr="00D739CC">
        <w:rPr>
          <w:rFonts w:ascii="標楷體" w:eastAsia="標楷體" w:hAnsi="標楷體" w:hint="eastAsia"/>
        </w:rPr>
        <w:t xml:space="preserve">月 </w:t>
      </w:r>
      <w:r w:rsidR="00DA08C9">
        <w:rPr>
          <w:rFonts w:ascii="標楷體" w:eastAsia="標楷體" w:hAnsi="標楷體"/>
        </w:rPr>
        <w:t>10</w:t>
      </w:r>
      <w:r w:rsidR="00D739CC" w:rsidRPr="00D739CC">
        <w:rPr>
          <w:rFonts w:ascii="標楷體" w:eastAsia="標楷體" w:hAnsi="標楷體" w:hint="eastAsia"/>
        </w:rPr>
        <w:t>日</w:t>
      </w:r>
      <w:r w:rsidR="002D4548">
        <w:rPr>
          <w:rFonts w:ascii="標楷體" w:eastAsia="標楷體" w:hAnsi="標楷體" w:hint="eastAsia"/>
        </w:rPr>
        <w:t xml:space="preserve"> 1</w:t>
      </w:r>
      <w:r w:rsidR="00DA08C9">
        <w:rPr>
          <w:rFonts w:ascii="標楷體" w:eastAsia="標楷體" w:hAnsi="標楷體"/>
        </w:rPr>
        <w:t>3</w:t>
      </w:r>
      <w:r w:rsidR="00D739CC" w:rsidRPr="00D739CC">
        <w:rPr>
          <w:rFonts w:ascii="標楷體" w:eastAsia="標楷體" w:hAnsi="標楷體" w:hint="eastAsia"/>
        </w:rPr>
        <w:t>時</w:t>
      </w:r>
      <w:r w:rsidR="002D4548">
        <w:rPr>
          <w:rFonts w:ascii="標楷體" w:eastAsia="標楷體" w:hAnsi="標楷體" w:hint="eastAsia"/>
        </w:rPr>
        <w:t xml:space="preserve"> </w:t>
      </w:r>
      <w:r w:rsidR="00DA08C9">
        <w:rPr>
          <w:rFonts w:ascii="標楷體" w:eastAsia="標楷體" w:hAnsi="標楷體"/>
        </w:rPr>
        <w:t>0</w:t>
      </w:r>
      <w:r w:rsidR="002D4548">
        <w:rPr>
          <w:rFonts w:ascii="標楷體" w:eastAsia="標楷體" w:hAnsi="標楷體" w:hint="eastAsia"/>
        </w:rPr>
        <w:t>0</w:t>
      </w:r>
      <w:r w:rsidR="00D739CC" w:rsidRPr="00D739CC">
        <w:rPr>
          <w:rFonts w:ascii="標楷體" w:eastAsia="標楷體" w:hAnsi="標楷體" w:hint="eastAsia"/>
        </w:rPr>
        <w:t>分</w:t>
      </w:r>
    </w:p>
    <w:p w14:paraId="0CF20EB4" w14:textId="77777777" w:rsidR="008646C1" w:rsidRDefault="008646C1" w:rsidP="004323BC">
      <w:pPr>
        <w:jc w:val="both"/>
        <w:rPr>
          <w:rFonts w:ascii="標楷體" w:eastAsia="標楷體" w:hAnsi="標楷體"/>
        </w:rPr>
      </w:pPr>
    </w:p>
    <w:p w14:paraId="65379F38" w14:textId="77777777" w:rsidR="008646C1" w:rsidRDefault="008646C1" w:rsidP="004323BC">
      <w:pPr>
        <w:jc w:val="both"/>
        <w:rPr>
          <w:rFonts w:ascii="標楷體" w:eastAsia="標楷體" w:hAnsi="標楷體"/>
        </w:rPr>
      </w:pPr>
    </w:p>
    <w:tbl>
      <w:tblPr>
        <w:tblStyle w:val="a9"/>
        <w:tblW w:w="4891" w:type="pct"/>
        <w:tblInd w:w="108" w:type="dxa"/>
        <w:tblLook w:val="04A0" w:firstRow="1" w:lastRow="0" w:firstColumn="1" w:lastColumn="0" w:noHBand="0" w:noVBand="1"/>
      </w:tblPr>
      <w:tblGrid>
        <w:gridCol w:w="4709"/>
        <w:gridCol w:w="4709"/>
      </w:tblGrid>
      <w:tr w:rsidR="00347DA9" w14:paraId="766DA195" w14:textId="77777777" w:rsidTr="001A6FDC">
        <w:trPr>
          <w:trHeight w:val="3118"/>
        </w:trPr>
        <w:tc>
          <w:tcPr>
            <w:tcW w:w="2500" w:type="pct"/>
          </w:tcPr>
          <w:p w14:paraId="21E4162A" w14:textId="77777777" w:rsidR="00347DA9" w:rsidRDefault="00347DA9" w:rsidP="004323BC">
            <w:pPr>
              <w:kinsoku w:val="0"/>
              <w:overflowPunct w:val="0"/>
              <w:autoSpaceDE w:val="0"/>
              <w:autoSpaceDN w:val="0"/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1B1ABF53" w14:textId="32F5815F" w:rsidR="00347DA9" w:rsidRDefault="006415C1" w:rsidP="006B456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70EB7D" wp14:editId="5709EBB9">
                  <wp:extent cx="2738957" cy="165735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9281"/>
                          <a:stretch/>
                        </pic:blipFill>
                        <pic:spPr bwMode="auto">
                          <a:xfrm>
                            <a:off x="0" y="0"/>
                            <a:ext cx="2744190" cy="166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6C2A813B" w14:textId="77777777" w:rsidR="00347DA9" w:rsidRDefault="00347DA9" w:rsidP="004323BC">
            <w:pPr>
              <w:kinsoku w:val="0"/>
              <w:overflowPunct w:val="0"/>
              <w:autoSpaceDE w:val="0"/>
              <w:autoSpaceDN w:val="0"/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47DCA332" w14:textId="4542A2B0" w:rsidR="00347DA9" w:rsidRDefault="006415C1" w:rsidP="006B456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681FD7" wp14:editId="699B35E7">
                  <wp:extent cx="2552700" cy="164782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-1" t="2074" r="-457" b="11469"/>
                          <a:stretch/>
                        </pic:blipFill>
                        <pic:spPr bwMode="auto">
                          <a:xfrm>
                            <a:off x="0" y="0"/>
                            <a:ext cx="2559550" cy="1652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14:paraId="59D040A5" w14:textId="77777777" w:rsidTr="001A6FDC">
        <w:trPr>
          <w:trHeight w:val="680"/>
        </w:trPr>
        <w:tc>
          <w:tcPr>
            <w:tcW w:w="2500" w:type="pct"/>
          </w:tcPr>
          <w:p w14:paraId="66DCCAF6" w14:textId="35BB4D07" w:rsidR="00347DA9" w:rsidRPr="001F18EA" w:rsidRDefault="006B4560" w:rsidP="004323BC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教師主要使用</w:t>
            </w:r>
            <w:r>
              <w:rPr>
                <w:rFonts w:eastAsia="標楷體" w:hint="eastAsia"/>
              </w:rPr>
              <w:t>ppt</w:t>
            </w:r>
            <w:r>
              <w:rPr>
                <w:rFonts w:eastAsia="標楷體" w:hint="eastAsia"/>
              </w:rPr>
              <w:t>上課</w:t>
            </w:r>
          </w:p>
        </w:tc>
        <w:tc>
          <w:tcPr>
            <w:tcW w:w="2500" w:type="pct"/>
          </w:tcPr>
          <w:p w14:paraId="3F6326B2" w14:textId="5A5E0493" w:rsidR="00347DA9" w:rsidRPr="001F18EA" w:rsidRDefault="006B4560" w:rsidP="004323BC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後方觀課教師</w:t>
            </w:r>
          </w:p>
        </w:tc>
      </w:tr>
      <w:tr w:rsidR="00347DA9" w14:paraId="4423D154" w14:textId="77777777" w:rsidTr="001A6FDC">
        <w:trPr>
          <w:trHeight w:val="3118"/>
        </w:trPr>
        <w:tc>
          <w:tcPr>
            <w:tcW w:w="2500" w:type="pct"/>
          </w:tcPr>
          <w:p w14:paraId="254CECCF" w14:textId="77777777" w:rsidR="00347DA9" w:rsidRDefault="00347DA9" w:rsidP="004323BC">
            <w:pPr>
              <w:kinsoku w:val="0"/>
              <w:overflowPunct w:val="0"/>
              <w:autoSpaceDE w:val="0"/>
              <w:autoSpaceDN w:val="0"/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005E2FEB" w14:textId="52B93B81" w:rsidR="00347DA9" w:rsidRDefault="00DA08C9" w:rsidP="006B456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2CB3A8" wp14:editId="78F50E2B">
                  <wp:extent cx="2307705" cy="153670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1170"/>
                          <a:stretch/>
                        </pic:blipFill>
                        <pic:spPr bwMode="auto">
                          <a:xfrm>
                            <a:off x="0" y="0"/>
                            <a:ext cx="2317538" cy="1543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860EA5E" w14:textId="77777777" w:rsidR="00347DA9" w:rsidRDefault="00347DA9" w:rsidP="004323BC">
            <w:pPr>
              <w:kinsoku w:val="0"/>
              <w:overflowPunct w:val="0"/>
              <w:autoSpaceDE w:val="0"/>
              <w:autoSpaceDN w:val="0"/>
              <w:snapToGrid w:val="0"/>
              <w:jc w:val="both"/>
              <w:rPr>
                <w:rFonts w:eastAsia="標楷體"/>
                <w:color w:val="000000" w:themeColor="text1"/>
                <w:sz w:val="28"/>
                <w:szCs w:val="28"/>
              </w:rPr>
            </w:pPr>
          </w:p>
          <w:p w14:paraId="4BB6F00C" w14:textId="7A46B85C" w:rsidR="00347DA9" w:rsidRDefault="00DA08C9" w:rsidP="006B4560">
            <w:pPr>
              <w:kinsoku w:val="0"/>
              <w:overflowPunct w:val="0"/>
              <w:autoSpaceDE w:val="0"/>
              <w:autoSpaceDN w:val="0"/>
              <w:snapToGrid w:val="0"/>
              <w:jc w:val="center"/>
              <w:rPr>
                <w:rFonts w:eastAsia="標楷體"/>
                <w:color w:val="000000" w:themeColor="text1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B2B380" wp14:editId="7D9D2537">
                  <wp:extent cx="2762250" cy="153670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5252" t="26436" r="11839" b="19457"/>
                          <a:stretch/>
                        </pic:blipFill>
                        <pic:spPr bwMode="auto">
                          <a:xfrm>
                            <a:off x="0" y="0"/>
                            <a:ext cx="2770386" cy="1541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DA9" w:rsidRPr="001F18EA" w14:paraId="43E0E56B" w14:textId="77777777" w:rsidTr="001A6FDC">
        <w:trPr>
          <w:trHeight w:val="680"/>
        </w:trPr>
        <w:tc>
          <w:tcPr>
            <w:tcW w:w="2500" w:type="pct"/>
          </w:tcPr>
          <w:p w14:paraId="2D225C9B" w14:textId="71133933" w:rsidR="00347DA9" w:rsidRPr="001F18EA" w:rsidRDefault="006B4560" w:rsidP="004323BC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學生活動紀錄</w:t>
            </w:r>
          </w:p>
        </w:tc>
        <w:tc>
          <w:tcPr>
            <w:tcW w:w="2500" w:type="pct"/>
          </w:tcPr>
          <w:p w14:paraId="1A477F07" w14:textId="2EA32E77" w:rsidR="00347DA9" w:rsidRPr="001F18EA" w:rsidRDefault="006B4560" w:rsidP="004323BC">
            <w:pPr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教授議課過程紀錄</w:t>
            </w:r>
          </w:p>
        </w:tc>
      </w:tr>
    </w:tbl>
    <w:p w14:paraId="25CE045A" w14:textId="0404C901" w:rsidR="008646C1" w:rsidRDefault="008646C1" w:rsidP="009856D1">
      <w:pPr>
        <w:jc w:val="both"/>
        <w:rPr>
          <w:rFonts w:ascii="標楷體" w:eastAsia="標楷體" w:hAnsi="標楷體"/>
        </w:rPr>
      </w:pPr>
    </w:p>
    <w:p w14:paraId="7FA77F17" w14:textId="77777777" w:rsidR="00483DAE" w:rsidRPr="00B71E71" w:rsidRDefault="00483DAE" w:rsidP="00483DAE">
      <w:pPr>
        <w:ind w:leftChars="363" w:left="871" w:rightChars="-118" w:right="-283" w:firstLine="89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附件一、</w:t>
      </w:r>
      <w:r w:rsidRPr="00B71E71">
        <w:rPr>
          <w:rFonts w:ascii="標楷體" w:eastAsia="標楷體" w:hAnsi="標楷體" w:hint="eastAsia"/>
        </w:rPr>
        <w:t>108年地理學科中心素養導向教學與評量教案</w:t>
      </w:r>
    </w:p>
    <w:p w14:paraId="57C39A94" w14:textId="77777777" w:rsidR="00483DAE" w:rsidRPr="007B5A5F" w:rsidRDefault="00483DAE" w:rsidP="00483DAE">
      <w:pPr>
        <w:rPr>
          <w:rFonts w:eastAsia="標楷體"/>
          <w:sz w:val="32"/>
        </w:rPr>
      </w:pPr>
      <w:r w:rsidRPr="007B5A5F">
        <w:rPr>
          <w:rFonts w:eastAsia="標楷體"/>
          <w:sz w:val="32"/>
        </w:rPr>
        <w:t>壹、單元</w:t>
      </w:r>
      <w:r>
        <w:rPr>
          <w:rFonts w:eastAsia="標楷體" w:hint="eastAsia"/>
          <w:sz w:val="32"/>
        </w:rPr>
        <w:t>學習</w:t>
      </w:r>
      <w:r w:rsidRPr="00023573">
        <w:rPr>
          <w:rFonts w:eastAsia="標楷體" w:hint="eastAsia"/>
          <w:sz w:val="32"/>
        </w:rPr>
        <w:t>目標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851"/>
        <w:gridCol w:w="334"/>
        <w:gridCol w:w="1442"/>
        <w:gridCol w:w="917"/>
        <w:gridCol w:w="569"/>
        <w:gridCol w:w="2382"/>
        <w:gridCol w:w="1090"/>
        <w:gridCol w:w="1062"/>
      </w:tblGrid>
      <w:tr w:rsidR="00483DAE" w:rsidRPr="00876AA2" w14:paraId="0C39B0C3" w14:textId="77777777" w:rsidTr="00734B1B">
        <w:trPr>
          <w:trHeight w:val="681"/>
        </w:trPr>
        <w:tc>
          <w:tcPr>
            <w:tcW w:w="1242" w:type="dxa"/>
            <w:shd w:val="clear" w:color="auto" w:fill="auto"/>
            <w:vAlign w:val="center"/>
          </w:tcPr>
          <w:p w14:paraId="060DF81C" w14:textId="77777777" w:rsidR="00483DAE" w:rsidRPr="00876AA2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876AA2">
              <w:rPr>
                <w:rFonts w:eastAsia="標楷體"/>
                <w:color w:val="000000"/>
                <w:kern w:val="0"/>
              </w:rPr>
              <w:t>單元名稱</w:t>
            </w:r>
          </w:p>
        </w:tc>
        <w:tc>
          <w:tcPr>
            <w:tcW w:w="8647" w:type="dxa"/>
            <w:gridSpan w:val="8"/>
            <w:shd w:val="clear" w:color="auto" w:fill="auto"/>
            <w:vAlign w:val="center"/>
          </w:tcPr>
          <w:p w14:paraId="60F40391" w14:textId="77777777" w:rsidR="00483DAE" w:rsidRPr="006E2733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strike/>
                <w:kern w:val="0"/>
              </w:rPr>
            </w:pPr>
            <w:r>
              <w:rPr>
                <w:rFonts w:eastAsia="標楷體" w:hint="eastAsia"/>
                <w:kern w:val="0"/>
              </w:rPr>
              <w:t>CH</w:t>
            </w:r>
            <w:r w:rsidRPr="006E2733">
              <w:rPr>
                <w:rFonts w:eastAsia="標楷體" w:hint="eastAsia"/>
                <w:kern w:val="0"/>
              </w:rPr>
              <w:t>4</w:t>
            </w:r>
            <w:r w:rsidRPr="006E2733">
              <w:rPr>
                <w:rFonts w:eastAsia="標楷體" w:hint="eastAsia"/>
                <w:kern w:val="0"/>
              </w:rPr>
              <w:t>地形系統</w:t>
            </w:r>
          </w:p>
        </w:tc>
      </w:tr>
      <w:tr w:rsidR="00483DAE" w:rsidRPr="00876AA2" w14:paraId="0D54B829" w14:textId="77777777" w:rsidTr="00734B1B">
        <w:tc>
          <w:tcPr>
            <w:tcW w:w="1242" w:type="dxa"/>
            <w:shd w:val="clear" w:color="auto" w:fill="auto"/>
            <w:vAlign w:val="center"/>
          </w:tcPr>
          <w:p w14:paraId="1C3EEF93" w14:textId="77777777" w:rsidR="00483DAE" w:rsidRPr="00876AA2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單元依據</w:t>
            </w:r>
          </w:p>
        </w:tc>
        <w:tc>
          <w:tcPr>
            <w:tcW w:w="2627" w:type="dxa"/>
            <w:gridSpan w:val="3"/>
            <w:shd w:val="clear" w:color="auto" w:fill="auto"/>
            <w:vAlign w:val="center"/>
          </w:tcPr>
          <w:p w14:paraId="35799FDD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6E263F">
              <w:rPr>
                <w:rFonts w:eastAsia="標楷體" w:hint="eastAsia"/>
                <w:color w:val="000000"/>
                <w:kern w:val="0"/>
              </w:rPr>
              <w:t>108</w:t>
            </w:r>
            <w:r w:rsidRPr="006E263F">
              <w:rPr>
                <w:rFonts w:eastAsia="標楷體" w:hint="eastAsia"/>
                <w:color w:val="000000"/>
                <w:kern w:val="0"/>
              </w:rPr>
              <w:t>社會</w:t>
            </w:r>
            <w:r>
              <w:rPr>
                <w:rFonts w:eastAsia="標楷體" w:hint="eastAsia"/>
                <w:color w:val="000000"/>
                <w:kern w:val="0"/>
              </w:rPr>
              <w:t>領綱</w:t>
            </w:r>
          </w:p>
          <w:p w14:paraId="15F6A360" w14:textId="77777777" w:rsidR="00483DAE" w:rsidRPr="00A16F0F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地理科部定必修課程</w:t>
            </w:r>
          </w:p>
        </w:tc>
        <w:tc>
          <w:tcPr>
            <w:tcW w:w="1486" w:type="dxa"/>
            <w:gridSpan w:val="2"/>
            <w:shd w:val="clear" w:color="auto" w:fill="auto"/>
            <w:vAlign w:val="center"/>
          </w:tcPr>
          <w:p w14:paraId="31E6554B" w14:textId="77777777" w:rsidR="00483DAE" w:rsidRPr="00876AA2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876AA2">
              <w:rPr>
                <w:rFonts w:eastAsia="標楷體" w:hint="eastAsia"/>
                <w:color w:val="000000"/>
                <w:kern w:val="0"/>
              </w:rPr>
              <w:t>研發</w:t>
            </w:r>
            <w:r w:rsidRPr="00876AA2">
              <w:rPr>
                <w:rFonts w:eastAsia="標楷體"/>
                <w:color w:val="000000"/>
                <w:kern w:val="0"/>
              </w:rPr>
              <w:t>教師</w:t>
            </w:r>
            <w:r w:rsidRPr="00876AA2">
              <w:rPr>
                <w:rFonts w:eastAsia="標楷體" w:hint="eastAsia"/>
                <w:color w:val="000000"/>
                <w:kern w:val="0"/>
              </w:rPr>
              <w:t>(</w:t>
            </w:r>
            <w:r w:rsidRPr="00876AA2">
              <w:rPr>
                <w:rFonts w:eastAsia="標楷體" w:hint="eastAsia"/>
                <w:color w:val="000000"/>
                <w:kern w:val="0"/>
              </w:rPr>
              <w:t>學校</w:t>
            </w:r>
            <w:r w:rsidRPr="00876AA2">
              <w:rPr>
                <w:rFonts w:eastAsia="標楷體" w:hint="eastAsia"/>
                <w:color w:val="000000"/>
                <w:kern w:val="0"/>
              </w:rPr>
              <w:t>)</w:t>
            </w:r>
          </w:p>
        </w:tc>
        <w:tc>
          <w:tcPr>
            <w:tcW w:w="2382" w:type="dxa"/>
            <w:vAlign w:val="center"/>
          </w:tcPr>
          <w:p w14:paraId="6C62F9A8" w14:textId="77777777" w:rsidR="00483DAE" w:rsidRPr="00340FDB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340FDB">
              <w:rPr>
                <w:rFonts w:eastAsia="標楷體" w:hint="eastAsia"/>
                <w:kern w:val="0"/>
              </w:rPr>
              <w:t>蔡睫葶</w:t>
            </w:r>
          </w:p>
        </w:tc>
        <w:tc>
          <w:tcPr>
            <w:tcW w:w="1090" w:type="dxa"/>
            <w:shd w:val="clear" w:color="auto" w:fill="auto"/>
            <w:vAlign w:val="center"/>
          </w:tcPr>
          <w:p w14:paraId="2C1092F3" w14:textId="77777777" w:rsidR="00483DAE" w:rsidRPr="00876AA2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課程時間</w:t>
            </w:r>
          </w:p>
        </w:tc>
        <w:tc>
          <w:tcPr>
            <w:tcW w:w="1062" w:type="dxa"/>
            <w:shd w:val="clear" w:color="auto" w:fill="auto"/>
            <w:vAlign w:val="center"/>
          </w:tcPr>
          <w:p w14:paraId="12E243EE" w14:textId="77777777" w:rsidR="00483DAE" w:rsidRPr="005801AB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/>
                <w:kern w:val="0"/>
              </w:rPr>
              <w:t>8-9</w:t>
            </w:r>
            <w:r>
              <w:rPr>
                <w:rFonts w:eastAsia="標楷體"/>
                <w:kern w:val="0"/>
              </w:rPr>
              <w:t>節</w:t>
            </w:r>
          </w:p>
        </w:tc>
      </w:tr>
      <w:tr w:rsidR="00483DAE" w:rsidRPr="00876AA2" w14:paraId="195B20CA" w14:textId="77777777" w:rsidTr="00734B1B">
        <w:trPr>
          <w:trHeight w:val="748"/>
        </w:trPr>
        <w:tc>
          <w:tcPr>
            <w:tcW w:w="1242" w:type="dxa"/>
            <w:shd w:val="clear" w:color="auto" w:fill="auto"/>
            <w:vAlign w:val="center"/>
          </w:tcPr>
          <w:p w14:paraId="0629C74D" w14:textId="77777777" w:rsidR="00483DAE" w:rsidRPr="00DB5502" w:rsidRDefault="00483DAE" w:rsidP="00734B1B">
            <w:pPr>
              <w:snapToGri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領域</w:t>
            </w:r>
            <w:r w:rsidRPr="003D195F">
              <w:rPr>
                <w:rFonts w:eastAsia="標楷體" w:hint="eastAsia"/>
                <w:kern w:val="0"/>
              </w:rPr>
              <w:t>核心素養</w:t>
            </w:r>
          </w:p>
        </w:tc>
        <w:tc>
          <w:tcPr>
            <w:tcW w:w="8647" w:type="dxa"/>
            <w:gridSpan w:val="8"/>
          </w:tcPr>
          <w:p w14:paraId="0BCF969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</w:t>
            </w:r>
            <w:r>
              <w:rPr>
                <w:rFonts w:eastAsia="標楷體" w:hAnsi="標楷體" w:hint="eastAsia"/>
                <w:noProof/>
              </w:rPr>
              <w:t>-U-A2</w:t>
            </w:r>
            <w:r>
              <w:rPr>
                <w:rFonts w:eastAsia="標楷體" w:hAnsi="標楷體" w:hint="eastAsia"/>
                <w:noProof/>
              </w:rPr>
              <w:t>對人類生活相關議題，具備探索、思考、推理、分析、批判、統整與後設思考的素養，並能提出解決各種問題的可能策略。</w:t>
            </w:r>
          </w:p>
          <w:p w14:paraId="35D1BD0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</w:t>
            </w:r>
            <w:r>
              <w:rPr>
                <w:rFonts w:eastAsia="標楷體" w:hAnsi="標楷體" w:hint="eastAsia"/>
                <w:noProof/>
              </w:rPr>
              <w:t>-U-B1</w:t>
            </w:r>
            <w:r>
              <w:rPr>
                <w:rFonts w:eastAsia="標楷體" w:hAnsi="標楷體" w:hint="eastAsia"/>
                <w:noProof/>
              </w:rPr>
              <w:t>運用語言、文字、圖表、影像、肢體等表徵符號，表達經驗、思想、價值與情意，且能同理他人所表達之意涵，增進與他人溝通。</w:t>
            </w:r>
          </w:p>
          <w:p w14:paraId="4A4CC38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</w:t>
            </w:r>
            <w:r>
              <w:rPr>
                <w:rFonts w:eastAsia="標楷體" w:hAnsi="標楷體" w:hint="eastAsia"/>
                <w:noProof/>
              </w:rPr>
              <w:t>-U-B3</w:t>
            </w:r>
            <w:r>
              <w:rPr>
                <w:rFonts w:eastAsia="標楷體" w:hAnsi="標楷體" w:hint="eastAsia"/>
                <w:noProof/>
              </w:rPr>
              <w:t>體會地理、歷史及各種人類生活規範間的交互影響，進而賞析互動關係背後蘊含的美感情境。</w:t>
            </w:r>
          </w:p>
          <w:p w14:paraId="7DF4F42A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</w:t>
            </w:r>
            <w:r>
              <w:rPr>
                <w:rFonts w:eastAsia="標楷體" w:hAnsi="標楷體" w:hint="eastAsia"/>
                <w:noProof/>
              </w:rPr>
              <w:t>-U-C1</w:t>
            </w:r>
            <w:r>
              <w:rPr>
                <w:rFonts w:eastAsia="標楷體" w:hAnsi="標楷體" w:hint="eastAsia"/>
                <w:noProof/>
              </w:rPr>
              <w:t>具備對道德、人權、環境與公共議題的思考與對話素養，健全良好品德、提升公民意識，主動參與環境保育與社會公共事務。</w:t>
            </w:r>
          </w:p>
          <w:p w14:paraId="3947FA53" w14:textId="77777777" w:rsidR="00483DAE" w:rsidRPr="00486182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</w:t>
            </w:r>
            <w:r>
              <w:rPr>
                <w:rFonts w:eastAsia="標楷體" w:hAnsi="標楷體" w:hint="eastAsia"/>
                <w:noProof/>
              </w:rPr>
              <w:t>-U-C2</w:t>
            </w:r>
            <w:r>
              <w:rPr>
                <w:rFonts w:eastAsia="標楷體" w:hAnsi="標楷體" w:hint="eastAsia"/>
                <w:noProof/>
              </w:rPr>
              <w:t>發展適切的人際互動關係，並展現相互包容、溝通協調、社會參與及服務等團隊合作的精神與行動。</w:t>
            </w:r>
          </w:p>
        </w:tc>
      </w:tr>
      <w:tr w:rsidR="00483DAE" w:rsidRPr="003D195F" w14:paraId="1C0D1D13" w14:textId="77777777" w:rsidTr="00734B1B">
        <w:trPr>
          <w:trHeight w:val="1136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14:paraId="5805A8AB" w14:textId="77777777" w:rsidR="00483DAE" w:rsidRPr="005A3EB8" w:rsidRDefault="00483DAE" w:rsidP="00734B1B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3D195F">
              <w:rPr>
                <w:rFonts w:eastAsia="標楷體" w:hint="eastAsia"/>
                <w:kern w:val="0"/>
              </w:rPr>
              <w:lastRenderedPageBreak/>
              <w:t>學習重點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24864E" w14:textId="77777777" w:rsidR="00483DAE" w:rsidRPr="003D195F" w:rsidRDefault="00483DAE" w:rsidP="00734B1B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3D195F">
              <w:rPr>
                <w:rFonts w:eastAsia="標楷體" w:hint="eastAsia"/>
                <w:kern w:val="0"/>
              </w:rPr>
              <w:t>學習表現</w:t>
            </w:r>
          </w:p>
        </w:tc>
        <w:tc>
          <w:tcPr>
            <w:tcW w:w="7796" w:type="dxa"/>
            <w:gridSpan w:val="7"/>
          </w:tcPr>
          <w:p w14:paraId="5041448A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1a-V-1</w:t>
            </w:r>
            <w:r>
              <w:rPr>
                <w:rFonts w:eastAsia="標楷體" w:hAnsi="標楷體" w:hint="eastAsia"/>
                <w:noProof/>
              </w:rPr>
              <w:t>分辨地理基本概念、原理原則與理論的意義。</w:t>
            </w:r>
          </w:p>
          <w:p w14:paraId="72EF32AE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1a-V-2</w:t>
            </w:r>
            <w:r>
              <w:rPr>
                <w:rFonts w:eastAsia="標楷體" w:hAnsi="標楷體" w:hint="eastAsia"/>
                <w:noProof/>
              </w:rPr>
              <w:t>釐清地理基本概念、原理原則與理論的內涵。</w:t>
            </w:r>
          </w:p>
          <w:p w14:paraId="5D78212A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1b-V-1</w:t>
            </w:r>
            <w:r>
              <w:rPr>
                <w:rFonts w:eastAsia="標楷體" w:hAnsi="標楷體" w:hint="eastAsia"/>
                <w:noProof/>
              </w:rPr>
              <w:t>運用地理基本概念、原理原則，解釋相關的地表現象。</w:t>
            </w:r>
          </w:p>
          <w:p w14:paraId="649D2E15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1b-V-2</w:t>
            </w:r>
            <w:r>
              <w:rPr>
                <w:rFonts w:eastAsia="標楷體" w:hAnsi="標楷體" w:hint="eastAsia"/>
                <w:noProof/>
              </w:rPr>
              <w:t>連結地理系統、地理視野與地理技能，分析地表現象的內涵。</w:t>
            </w:r>
          </w:p>
          <w:p w14:paraId="7CFDD60F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1b-V-3</w:t>
            </w:r>
            <w:r>
              <w:rPr>
                <w:rFonts w:eastAsia="標楷體" w:hAnsi="標楷體" w:hint="eastAsia"/>
                <w:noProof/>
              </w:rPr>
              <w:t>連結地理系統、地理視野與地理技能，解析地表現象的特性。</w:t>
            </w:r>
          </w:p>
          <w:p w14:paraId="3109F603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2a-V-1</w:t>
            </w:r>
            <w:r>
              <w:rPr>
                <w:rFonts w:eastAsia="標楷體" w:hAnsi="標楷體" w:hint="eastAsia"/>
                <w:noProof/>
              </w:rPr>
              <w:t>敏銳覺察社會及環境變遷的內涵。</w:t>
            </w:r>
          </w:p>
          <w:p w14:paraId="662F8E9B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2c-V-2</w:t>
            </w:r>
            <w:r>
              <w:rPr>
                <w:rFonts w:eastAsia="標楷體" w:hAnsi="標楷體" w:hint="eastAsia"/>
                <w:noProof/>
              </w:rPr>
              <w:t>珍視不同空間尺度的環境永續價值，並願意付諸行動保護。</w:t>
            </w:r>
          </w:p>
          <w:p w14:paraId="497EAF05" w14:textId="77777777" w:rsidR="00483DAE" w:rsidRPr="00C70942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3c-V-1</w:t>
            </w:r>
            <w:r>
              <w:rPr>
                <w:rFonts w:eastAsia="標楷體" w:hAnsi="標楷體" w:hint="eastAsia"/>
                <w:noProof/>
              </w:rPr>
              <w:t>參與小組討論，與他人共同思考資料的意義並判別資料的可靠性。</w:t>
            </w:r>
          </w:p>
        </w:tc>
      </w:tr>
      <w:tr w:rsidR="00483DAE" w:rsidRPr="003D195F" w14:paraId="77102F2E" w14:textId="77777777" w:rsidTr="00734B1B">
        <w:trPr>
          <w:trHeight w:val="952"/>
        </w:trPr>
        <w:tc>
          <w:tcPr>
            <w:tcW w:w="1242" w:type="dxa"/>
            <w:vMerge/>
            <w:shd w:val="clear" w:color="auto" w:fill="auto"/>
            <w:vAlign w:val="center"/>
          </w:tcPr>
          <w:p w14:paraId="3E21159A" w14:textId="77777777" w:rsidR="00483DAE" w:rsidRPr="003D195F" w:rsidRDefault="00483DAE" w:rsidP="00734B1B">
            <w:pPr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6469B86" w14:textId="77777777" w:rsidR="00483DAE" w:rsidRPr="003D195F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3D195F">
              <w:rPr>
                <w:rFonts w:eastAsia="標楷體" w:hint="eastAsia"/>
                <w:kern w:val="0"/>
              </w:rPr>
              <w:t>學習內容</w:t>
            </w:r>
          </w:p>
        </w:tc>
        <w:tc>
          <w:tcPr>
            <w:tcW w:w="7796" w:type="dxa"/>
            <w:gridSpan w:val="7"/>
          </w:tcPr>
          <w:p w14:paraId="2DC930B5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Bb-V-1</w:t>
            </w:r>
            <w:r>
              <w:rPr>
                <w:rFonts w:eastAsia="標楷體" w:hAnsi="標楷體" w:hint="eastAsia"/>
                <w:noProof/>
              </w:rPr>
              <w:t>地形營力。</w:t>
            </w:r>
          </w:p>
          <w:p w14:paraId="1A5E5F1B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Bb-V-2</w:t>
            </w:r>
            <w:r>
              <w:rPr>
                <w:rFonts w:eastAsia="標楷體" w:hAnsi="標楷體" w:hint="eastAsia"/>
                <w:noProof/>
              </w:rPr>
              <w:t>各類地形系統。</w:t>
            </w:r>
          </w:p>
          <w:p w14:paraId="31734FFF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Bb-V-3</w:t>
            </w:r>
            <w:r>
              <w:rPr>
                <w:rFonts w:eastAsia="標楷體" w:hAnsi="標楷體" w:hint="eastAsia"/>
                <w:noProof/>
              </w:rPr>
              <w:t>地形辨識。</w:t>
            </w:r>
          </w:p>
          <w:p w14:paraId="2FD0C487" w14:textId="77777777" w:rsidR="00483DAE" w:rsidRPr="00E96AB5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</w:t>
            </w:r>
            <w:r>
              <w:rPr>
                <w:rFonts w:eastAsia="標楷體" w:hAnsi="標楷體" w:hint="eastAsia"/>
                <w:noProof/>
              </w:rPr>
              <w:t>Bb-V-4</w:t>
            </w:r>
            <w:r>
              <w:rPr>
                <w:rFonts w:eastAsia="標楷體" w:hAnsi="標楷體" w:hint="eastAsia"/>
                <w:noProof/>
              </w:rPr>
              <w:t>問題探究：地形與人類生活。</w:t>
            </w:r>
          </w:p>
        </w:tc>
      </w:tr>
      <w:tr w:rsidR="00483DAE" w:rsidRPr="003D195F" w14:paraId="7ADA1186" w14:textId="77777777" w:rsidTr="00734B1B">
        <w:trPr>
          <w:trHeight w:val="806"/>
        </w:trPr>
        <w:tc>
          <w:tcPr>
            <w:tcW w:w="1242" w:type="dxa"/>
            <w:vMerge/>
            <w:shd w:val="clear" w:color="auto" w:fill="auto"/>
            <w:vAlign w:val="center"/>
          </w:tcPr>
          <w:p w14:paraId="42EEE422" w14:textId="77777777" w:rsidR="00483DAE" w:rsidRPr="003D195F" w:rsidRDefault="00483DAE" w:rsidP="00734B1B">
            <w:pPr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1B2BFE5" w14:textId="77777777" w:rsidR="00483DAE" w:rsidRPr="003D195F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核心問題</w:t>
            </w:r>
          </w:p>
        </w:tc>
        <w:tc>
          <w:tcPr>
            <w:tcW w:w="7796" w:type="dxa"/>
            <w:gridSpan w:val="7"/>
          </w:tcPr>
          <w:p w14:paraId="2178A257" w14:textId="77777777" w:rsidR="00483DA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</w:p>
          <w:p w14:paraId="2BF89788" w14:textId="77777777" w:rsidR="00483DAE" w:rsidRPr="00630394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地形系統的變遷，對人類是帶來資源還是災害？</w:t>
            </w:r>
          </w:p>
        </w:tc>
      </w:tr>
      <w:tr w:rsidR="00483DAE" w:rsidRPr="003D195F" w14:paraId="47653AED" w14:textId="77777777" w:rsidTr="00734B1B">
        <w:trPr>
          <w:trHeight w:val="1124"/>
        </w:trPr>
        <w:tc>
          <w:tcPr>
            <w:tcW w:w="1242" w:type="dxa"/>
            <w:vMerge/>
            <w:shd w:val="clear" w:color="auto" w:fill="auto"/>
            <w:vAlign w:val="center"/>
          </w:tcPr>
          <w:p w14:paraId="1ADF28B5" w14:textId="77777777" w:rsidR="00483DAE" w:rsidRPr="003D195F" w:rsidRDefault="00483DAE" w:rsidP="00734B1B">
            <w:pPr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E29784C" w14:textId="77777777" w:rsidR="00483DAE" w:rsidRPr="003D195F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學習架構</w:t>
            </w:r>
          </w:p>
        </w:tc>
        <w:tc>
          <w:tcPr>
            <w:tcW w:w="7796" w:type="dxa"/>
            <w:gridSpan w:val="7"/>
          </w:tcPr>
          <w:p w14:paraId="17F905EE" w14:textId="77777777" w:rsidR="00483DAE" w:rsidRPr="008B2240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/>
                <w:noProof/>
                <w:color w:val="FF0000"/>
                <w:kern w:val="0"/>
              </w:rPr>
              <w:drawing>
                <wp:inline distT="0" distB="0" distL="0" distR="0" wp14:anchorId="1DB143A6" wp14:editId="347CEFE0">
                  <wp:extent cx="4991100" cy="37147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AE" w:rsidRPr="003D195F" w14:paraId="1A58CBAD" w14:textId="77777777" w:rsidTr="00734B1B">
        <w:trPr>
          <w:trHeight w:val="946"/>
        </w:trPr>
        <w:tc>
          <w:tcPr>
            <w:tcW w:w="1242" w:type="dxa"/>
            <w:shd w:val="clear" w:color="auto" w:fill="auto"/>
            <w:vAlign w:val="center"/>
          </w:tcPr>
          <w:p w14:paraId="11926A2C" w14:textId="77777777" w:rsidR="00483DAE" w:rsidRPr="003D195F" w:rsidRDefault="00483DAE" w:rsidP="00734B1B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3D195F">
              <w:rPr>
                <w:rFonts w:eastAsia="標楷體" w:hint="eastAsia"/>
                <w:kern w:val="0"/>
              </w:rPr>
              <w:t>議題</w:t>
            </w:r>
          </w:p>
          <w:p w14:paraId="38FFC5D1" w14:textId="77777777" w:rsidR="00483DAE" w:rsidRPr="00D751F1" w:rsidRDefault="00483DAE" w:rsidP="00734B1B">
            <w:pPr>
              <w:snapToGrid w:val="0"/>
              <w:jc w:val="center"/>
              <w:rPr>
                <w:rFonts w:eastAsia="標楷體"/>
                <w:kern w:val="0"/>
              </w:rPr>
            </w:pPr>
            <w:r w:rsidRPr="003D195F">
              <w:rPr>
                <w:rFonts w:eastAsia="標楷體" w:hint="eastAsia"/>
                <w:kern w:val="0"/>
              </w:rPr>
              <w:t>融入</w:t>
            </w:r>
          </w:p>
        </w:tc>
        <w:tc>
          <w:tcPr>
            <w:tcW w:w="8647" w:type="dxa"/>
            <w:gridSpan w:val="8"/>
            <w:shd w:val="clear" w:color="auto" w:fill="auto"/>
            <w:vAlign w:val="center"/>
          </w:tcPr>
          <w:p w14:paraId="4754C6BB" w14:textId="77777777" w:rsidR="00483DAE" w:rsidRPr="00715DA0" w:rsidRDefault="00483DAE" w:rsidP="00734B1B">
            <w:pPr>
              <w:pStyle w:val="a7"/>
              <w:snapToGrid w:val="0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環境教育：環U4思考生活品質與人類發展的意義，並據以思考與永續發展的關係。</w:t>
            </w:r>
          </w:p>
        </w:tc>
      </w:tr>
      <w:tr w:rsidR="00483DAE" w:rsidRPr="003D195F" w14:paraId="30148BEE" w14:textId="77777777" w:rsidTr="00734B1B">
        <w:trPr>
          <w:trHeight w:val="545"/>
        </w:trPr>
        <w:tc>
          <w:tcPr>
            <w:tcW w:w="1242" w:type="dxa"/>
            <w:shd w:val="clear" w:color="auto" w:fill="auto"/>
            <w:vAlign w:val="center"/>
          </w:tcPr>
          <w:p w14:paraId="5B8A7A39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3265C1">
              <w:rPr>
                <w:rFonts w:eastAsia="標楷體" w:hint="eastAsia"/>
                <w:color w:val="000000"/>
                <w:kern w:val="0"/>
              </w:rPr>
              <w:t>跨領域</w:t>
            </w:r>
          </w:p>
          <w:p w14:paraId="6A7FB665" w14:textId="77777777" w:rsidR="00483DAE" w:rsidRPr="003265C1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3265C1">
              <w:rPr>
                <w:rFonts w:eastAsia="標楷體" w:hint="eastAsia"/>
                <w:color w:val="000000"/>
                <w:kern w:val="0"/>
              </w:rPr>
              <w:t>連結</w:t>
            </w:r>
          </w:p>
        </w:tc>
        <w:tc>
          <w:tcPr>
            <w:tcW w:w="8647" w:type="dxa"/>
            <w:gridSpan w:val="8"/>
            <w:shd w:val="clear" w:color="auto" w:fill="auto"/>
          </w:tcPr>
          <w:p w14:paraId="40852ACA" w14:textId="77777777" w:rsidR="00483DAE" w:rsidRPr="00D654E8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  <w:sz w:val="16"/>
              </w:rPr>
            </w:pPr>
          </w:p>
          <w:p w14:paraId="4FC76904" w14:textId="77777777" w:rsidR="00483DAE" w:rsidRPr="005A7C6E" w:rsidRDefault="00483DAE" w:rsidP="00734B1B">
            <w:pPr>
              <w:pStyle w:val="a7"/>
              <w:snapToGrid w:val="0"/>
              <w:ind w:leftChars="0" w:left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無</w:t>
            </w:r>
          </w:p>
        </w:tc>
      </w:tr>
      <w:tr w:rsidR="00483DAE" w:rsidRPr="00B877CB" w14:paraId="7821E19F" w14:textId="77777777" w:rsidTr="00734B1B">
        <w:tc>
          <w:tcPr>
            <w:tcW w:w="1242" w:type="dxa"/>
            <w:shd w:val="clear" w:color="auto" w:fill="auto"/>
            <w:vAlign w:val="center"/>
          </w:tcPr>
          <w:p w14:paraId="1F48FC42" w14:textId="77777777" w:rsidR="00483DAE" w:rsidRPr="00BB7244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BB7244">
              <w:rPr>
                <w:rFonts w:eastAsia="標楷體" w:hint="eastAsia"/>
                <w:color w:val="000000"/>
                <w:kern w:val="0"/>
              </w:rPr>
              <w:t>學生條件分析</w:t>
            </w:r>
          </w:p>
        </w:tc>
        <w:tc>
          <w:tcPr>
            <w:tcW w:w="8647" w:type="dxa"/>
            <w:gridSpan w:val="8"/>
          </w:tcPr>
          <w:p w14:paraId="4E023EC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國中地理：</w:t>
            </w:r>
          </w:p>
          <w:p w14:paraId="47301B9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BA0010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A</w:t>
            </w:r>
            <w:r>
              <w:rPr>
                <w:rFonts w:eastAsia="標楷體" w:hint="eastAsia"/>
                <w:kern w:val="0"/>
              </w:rPr>
              <w:t>基本概念與臺灣</w:t>
            </w:r>
            <w:r>
              <w:rPr>
                <w:rFonts w:eastAsia="標楷體" w:hint="eastAsia"/>
                <w:kern w:val="0"/>
              </w:rPr>
              <w:t>/b.</w:t>
            </w:r>
            <w:r>
              <w:rPr>
                <w:rFonts w:eastAsia="標楷體" w:hint="eastAsia"/>
                <w:kern w:val="0"/>
              </w:rPr>
              <w:t>臺灣的地形與海域：</w:t>
            </w:r>
          </w:p>
          <w:p w14:paraId="6454E6E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>Ab-IV-1</w:t>
            </w:r>
            <w:r>
              <w:rPr>
                <w:rFonts w:eastAsia="標楷體" w:hint="eastAsia"/>
                <w:kern w:val="0"/>
              </w:rPr>
              <w:t>地形與海岸的分類。</w:t>
            </w:r>
          </w:p>
          <w:p w14:paraId="2829FE16" w14:textId="77777777" w:rsidR="00483DAE" w:rsidRPr="00606289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>Ab-IV-2</w:t>
            </w:r>
            <w:r>
              <w:rPr>
                <w:rFonts w:eastAsia="標楷體" w:hint="eastAsia"/>
                <w:kern w:val="0"/>
              </w:rPr>
              <w:t>臺灣主要地形的分布與特色</w:t>
            </w:r>
          </w:p>
          <w:p w14:paraId="6E055C3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lastRenderedPageBreak/>
              <w:t>B</w:t>
            </w:r>
            <w:r>
              <w:rPr>
                <w:rFonts w:eastAsia="標楷體"/>
                <w:kern w:val="0"/>
              </w:rPr>
              <w:t>區域特色</w:t>
            </w:r>
            <w:r>
              <w:rPr>
                <w:rFonts w:eastAsia="標楷體" w:hint="eastAsia"/>
                <w:kern w:val="0"/>
              </w:rPr>
              <w:t>/a.</w:t>
            </w:r>
            <w:r>
              <w:rPr>
                <w:rFonts w:eastAsia="標楷體" w:hint="eastAsia"/>
                <w:kern w:val="0"/>
              </w:rPr>
              <w:t>中國（一）</w:t>
            </w:r>
            <w:r>
              <w:rPr>
                <w:rFonts w:eastAsia="標楷體" w:hint="eastAsia"/>
                <w:kern w:val="0"/>
              </w:rPr>
              <w:t>/h.</w:t>
            </w:r>
            <w:r>
              <w:rPr>
                <w:rFonts w:eastAsia="標楷體" w:hint="eastAsia"/>
                <w:kern w:val="0"/>
              </w:rPr>
              <w:t>歐洲與俄羅斯：</w:t>
            </w:r>
          </w:p>
          <w:p w14:paraId="5EB0B6F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>Ba-IV-1</w:t>
            </w:r>
            <w:r>
              <w:rPr>
                <w:rFonts w:eastAsia="標楷體" w:hint="eastAsia"/>
                <w:kern w:val="0"/>
              </w:rPr>
              <w:t>自然環境的地區差異。</w:t>
            </w:r>
          </w:p>
          <w:p w14:paraId="3C676F0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>Bh-IV-1</w:t>
            </w:r>
            <w:r>
              <w:rPr>
                <w:rFonts w:eastAsia="標楷體" w:hint="eastAsia"/>
                <w:kern w:val="0"/>
              </w:rPr>
              <w:t>自然環境背景。</w:t>
            </w:r>
          </w:p>
          <w:p w14:paraId="671A5453" w14:textId="77777777" w:rsidR="00483DAE" w:rsidRPr="00715DA0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</w:tc>
      </w:tr>
      <w:tr w:rsidR="00483DAE" w:rsidRPr="00B877CB" w14:paraId="013AAAA5" w14:textId="77777777" w:rsidTr="00734B1B">
        <w:trPr>
          <w:trHeight w:val="713"/>
        </w:trPr>
        <w:tc>
          <w:tcPr>
            <w:tcW w:w="1242" w:type="dxa"/>
            <w:shd w:val="clear" w:color="auto" w:fill="auto"/>
            <w:vAlign w:val="center"/>
          </w:tcPr>
          <w:p w14:paraId="46D97910" w14:textId="77777777" w:rsidR="00483DAE" w:rsidRPr="00BB7244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lastRenderedPageBreak/>
              <w:t>教師</w:t>
            </w:r>
            <w:r w:rsidRPr="00BB7244">
              <w:rPr>
                <w:rFonts w:eastAsia="標楷體"/>
                <w:color w:val="000000"/>
                <w:kern w:val="0"/>
              </w:rPr>
              <w:t>教學方法</w:t>
            </w:r>
          </w:p>
        </w:tc>
        <w:tc>
          <w:tcPr>
            <w:tcW w:w="8647" w:type="dxa"/>
            <w:gridSpan w:val="8"/>
          </w:tcPr>
          <w:p w14:paraId="20062EA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</w:p>
          <w:p w14:paraId="2838C6B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本課程設計傾向</w:t>
            </w:r>
            <w:r w:rsidRPr="0004241A">
              <w:rPr>
                <w:rFonts w:eastAsia="標楷體" w:hAnsi="標楷體" w:hint="eastAsia"/>
                <w:noProof/>
              </w:rPr>
              <w:t>於學校本位、學習者中心、問題導向及團隊合作等精神，結合學生興趣、教師專業、生活環境、社會時事與議題等，</w:t>
            </w:r>
            <w:r>
              <w:rPr>
                <w:rFonts w:eastAsia="標楷體" w:hAnsi="標楷體" w:hint="eastAsia"/>
                <w:noProof/>
              </w:rPr>
              <w:t>強調合作學習與小組活動，</w:t>
            </w:r>
            <w:r w:rsidRPr="0004241A">
              <w:rPr>
                <w:rFonts w:eastAsia="標楷體" w:hAnsi="標楷體" w:hint="eastAsia"/>
                <w:noProof/>
              </w:rPr>
              <w:t>以落實社會領域課程理念。</w:t>
            </w:r>
          </w:p>
          <w:p w14:paraId="252B17BE" w14:textId="77777777" w:rsidR="00483DAE" w:rsidRPr="00EF5D6E" w:rsidRDefault="00483DAE" w:rsidP="00734B1B">
            <w:pPr>
              <w:autoSpaceDE w:val="0"/>
              <w:autoSpaceDN w:val="0"/>
              <w:adjustRightInd w:val="0"/>
              <w:rPr>
                <w:rFonts w:eastAsia="標楷體" w:hAnsi="標楷體"/>
                <w:noProof/>
              </w:rPr>
            </w:pPr>
          </w:p>
        </w:tc>
      </w:tr>
      <w:tr w:rsidR="00483DAE" w:rsidRPr="00B877CB" w14:paraId="3BBAF0C7" w14:textId="77777777" w:rsidTr="00734B1B">
        <w:trPr>
          <w:trHeight w:val="836"/>
        </w:trPr>
        <w:tc>
          <w:tcPr>
            <w:tcW w:w="1242" w:type="dxa"/>
            <w:shd w:val="clear" w:color="auto" w:fill="auto"/>
            <w:vAlign w:val="center"/>
          </w:tcPr>
          <w:p w14:paraId="42B12E85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BB7244">
              <w:rPr>
                <w:rFonts w:eastAsia="標楷體"/>
                <w:color w:val="000000"/>
                <w:kern w:val="0"/>
              </w:rPr>
              <w:t>教學資源</w:t>
            </w:r>
          </w:p>
          <w:p w14:paraId="22526F19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教材</w:t>
            </w:r>
            <w:r>
              <w:rPr>
                <w:rFonts w:eastAsia="標楷體" w:hint="eastAsia"/>
                <w:color w:val="000000"/>
                <w:kern w:val="0"/>
              </w:rPr>
              <w:t>/</w:t>
            </w:r>
            <w:r>
              <w:rPr>
                <w:rFonts w:eastAsia="標楷體" w:hint="eastAsia"/>
                <w:color w:val="000000"/>
                <w:kern w:val="0"/>
              </w:rPr>
              <w:t>設備</w:t>
            </w:r>
            <w:r>
              <w:rPr>
                <w:rFonts w:eastAsia="標楷體" w:hint="eastAsia"/>
                <w:color w:val="000000"/>
                <w:kern w:val="0"/>
              </w:rPr>
              <w:t>/</w:t>
            </w:r>
          </w:p>
          <w:p w14:paraId="4F7CDBA9" w14:textId="77777777" w:rsidR="00483DAE" w:rsidRPr="00BB7244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補助計畫</w:t>
            </w:r>
          </w:p>
        </w:tc>
        <w:tc>
          <w:tcPr>
            <w:tcW w:w="8647" w:type="dxa"/>
            <w:gridSpan w:val="8"/>
          </w:tcPr>
          <w:p w14:paraId="0403CA79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207B42E6" w14:textId="77777777" w:rsidR="00483DAE" w:rsidRDefault="00483DAE" w:rsidP="00734B1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龍騰版教科書</w:t>
            </w:r>
          </w:p>
          <w:p w14:paraId="33C23B36" w14:textId="77777777" w:rsidR="00483DAE" w:rsidRDefault="00483DAE" w:rsidP="00734B1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黑板、粉筆與輔助教具</w:t>
            </w:r>
          </w:p>
          <w:p w14:paraId="3D664F4C" w14:textId="77777777" w:rsidR="00483DAE" w:rsidRDefault="00483DAE" w:rsidP="00734B1B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自製教材</w:t>
            </w:r>
          </w:p>
          <w:p w14:paraId="18FCF7CB" w14:textId="77777777" w:rsidR="00483DAE" w:rsidRPr="00D654E8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</w:tc>
      </w:tr>
      <w:tr w:rsidR="00483DAE" w:rsidRPr="003D195F" w14:paraId="186AA04E" w14:textId="77777777" w:rsidTr="00734B1B">
        <w:trPr>
          <w:trHeight w:val="395"/>
        </w:trPr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3C775" w14:textId="77777777" w:rsidR="00483DAE" w:rsidRPr="008B2240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 w:rsidRPr="008B2240">
              <w:rPr>
                <w:rFonts w:eastAsia="標楷體" w:hint="eastAsia"/>
                <w:color w:val="000000"/>
                <w:kern w:val="0"/>
              </w:rPr>
              <w:t>學習目標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779B8" w14:textId="77777777" w:rsidR="00483DAE" w:rsidRPr="008B2240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8B2240">
              <w:rPr>
                <w:rFonts w:eastAsia="標楷體" w:hint="eastAsia"/>
                <w:kern w:val="0"/>
              </w:rPr>
              <w:t>單元目標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553BF" w14:textId="77777777" w:rsidR="00483DAE" w:rsidRPr="008B2240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kern w:val="0"/>
              </w:rPr>
            </w:pPr>
            <w:r w:rsidRPr="008B2240">
              <w:rPr>
                <w:rFonts w:eastAsia="標楷體" w:hint="eastAsia"/>
                <w:kern w:val="0"/>
              </w:rPr>
              <w:t>具體目標</w:t>
            </w:r>
          </w:p>
        </w:tc>
      </w:tr>
      <w:tr w:rsidR="00483DAE" w:rsidRPr="003D195F" w14:paraId="06FF8966" w14:textId="77777777" w:rsidTr="00734B1B">
        <w:trPr>
          <w:trHeight w:val="540"/>
        </w:trPr>
        <w:tc>
          <w:tcPr>
            <w:tcW w:w="1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4829D" w14:textId="77777777" w:rsidR="00483DAE" w:rsidRPr="008B2240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3964D" w14:textId="77777777" w:rsidR="00483DAE" w:rsidRPr="0006289D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06289D">
              <w:rPr>
                <w:rFonts w:eastAsia="標楷體" w:hint="eastAsia"/>
                <w:kern w:val="0"/>
              </w:rPr>
              <w:t>一、認知</w:t>
            </w:r>
          </w:p>
          <w:p w14:paraId="6889FCEF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能認識地形系統的概念</w:t>
            </w:r>
          </w:p>
          <w:p w14:paraId="10B94B6C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2F8F259C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21A28E11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能知道影響地表型態的營力</w:t>
            </w:r>
          </w:p>
          <w:p w14:paraId="7430E515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12D15EB4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052ACD7A" w14:textId="77777777" w:rsidR="00483DAE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561969A1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能說明內營力的地形演育</w:t>
            </w:r>
          </w:p>
          <w:p w14:paraId="27F63B0D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2C443B57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50A5355F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6CFD6343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4FD5F4CE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5E1D593A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26F4F078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1DBA02BD" w14:textId="77777777" w:rsidR="00483DAE" w:rsidRPr="008F5D6C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0407C9A8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能說明外營力的地形演育</w:t>
            </w:r>
          </w:p>
          <w:p w14:paraId="39CFDFF7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76CFC777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1C241E0A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30A11836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2F2A9A66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1071F92C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7F70D6B6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26E9FA22" w14:textId="77777777" w:rsidR="00483DAE" w:rsidRDefault="00483DAE" w:rsidP="00734B1B">
            <w:pPr>
              <w:pStyle w:val="a7"/>
              <w:rPr>
                <w:rFonts w:eastAsia="標楷體"/>
                <w:kern w:val="0"/>
              </w:rPr>
            </w:pPr>
          </w:p>
          <w:p w14:paraId="792DA11F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能理解內營力與外營力交互作用的地形演育</w:t>
            </w:r>
          </w:p>
          <w:p w14:paraId="668B19FF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01712FA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E3E796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DC44CC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EC2EE2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737F38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7885C725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F35DF7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0CB7A6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924946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B5DB6A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534842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ABE861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A2AE37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7A662905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C40934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45E414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7EFB867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261F06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25148CF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1363046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8AD40D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099CFB8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66B37B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A44A1F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7605AB8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29292D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C17331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010EF689" w14:textId="77777777" w:rsidR="00483DAE" w:rsidRPr="00537143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能知道地形與人類生活的關係</w:t>
            </w:r>
          </w:p>
          <w:p w14:paraId="361493B4" w14:textId="77777777" w:rsidR="00483DAE" w:rsidRPr="008F5D6C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4E732121" w14:textId="77777777" w:rsidR="00483DAE" w:rsidRPr="0006289D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06289D">
              <w:rPr>
                <w:rFonts w:eastAsia="標楷體" w:hint="eastAsia"/>
                <w:kern w:val="0"/>
              </w:rPr>
              <w:t>二、技能</w:t>
            </w:r>
          </w:p>
          <w:p w14:paraId="31CAD1E5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能透過等高線判讀各類的地形</w:t>
            </w:r>
          </w:p>
          <w:p w14:paraId="4CE30F0A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DC4CC1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41D6B04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4355B6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E0130F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EBFB7A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BF4CEA4" w14:textId="77777777" w:rsidR="00483DAE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能利用臺灣堡圖辨識各類地形特徵</w:t>
            </w:r>
          </w:p>
          <w:p w14:paraId="59A84F08" w14:textId="77777777" w:rsidR="00483DAE" w:rsidRPr="0006289D" w:rsidRDefault="00483DAE" w:rsidP="00734B1B">
            <w:pPr>
              <w:autoSpaceDE w:val="0"/>
              <w:autoSpaceDN w:val="0"/>
              <w:adjustRightInd w:val="0"/>
              <w:ind w:left="360"/>
              <w:rPr>
                <w:rFonts w:eastAsia="標楷體"/>
                <w:kern w:val="0"/>
              </w:rPr>
            </w:pPr>
          </w:p>
          <w:p w14:paraId="28ECBD80" w14:textId="77777777" w:rsidR="00483DAE" w:rsidRPr="0006289D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06289D">
              <w:rPr>
                <w:rFonts w:eastAsia="標楷體" w:hint="eastAsia"/>
                <w:kern w:val="0"/>
              </w:rPr>
              <w:t>三、情意</w:t>
            </w:r>
          </w:p>
          <w:p w14:paraId="1D2E97F1" w14:textId="77777777" w:rsidR="00483DAE" w:rsidRPr="0006289D" w:rsidRDefault="00483DAE" w:rsidP="00734B1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能感受地形演育與人類生活的高度相關</w:t>
            </w:r>
          </w:p>
          <w:p w14:paraId="1F87B41F" w14:textId="77777777" w:rsidR="00483DAE" w:rsidRPr="0006289D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5CC4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</w:p>
          <w:p w14:paraId="43497590" w14:textId="77777777" w:rsidR="00483DAE" w:rsidRDefault="00483DAE" w:rsidP="00734B1B">
            <w:pPr>
              <w:numPr>
                <w:ilvl w:val="1"/>
                <w:numId w:val="11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能說出地形系統的運作</w:t>
            </w:r>
          </w:p>
          <w:p w14:paraId="742FE5A2" w14:textId="77777777" w:rsidR="00483DAE" w:rsidRDefault="00483DAE" w:rsidP="00734B1B">
            <w:pPr>
              <w:numPr>
                <w:ilvl w:val="1"/>
                <w:numId w:val="11"/>
              </w:num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能說出地形系統在不同空間尺度的樣貌</w:t>
            </w:r>
          </w:p>
          <w:p w14:paraId="6C896D4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6F31957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2-1 </w:t>
            </w:r>
            <w:r>
              <w:rPr>
                <w:rFonts w:eastAsia="標楷體" w:hint="eastAsia"/>
                <w:kern w:val="0"/>
              </w:rPr>
              <w:t>能說出影響地表型態的兩個營力</w:t>
            </w:r>
          </w:p>
          <w:p w14:paraId="5C3F758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2-2 </w:t>
            </w:r>
            <w:r>
              <w:rPr>
                <w:rFonts w:eastAsia="標楷體" w:hint="eastAsia"/>
                <w:kern w:val="0"/>
              </w:rPr>
              <w:t>能說出內營力的動力來源</w:t>
            </w:r>
          </w:p>
          <w:p w14:paraId="098DB08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2-3 </w:t>
            </w:r>
            <w:r>
              <w:rPr>
                <w:rFonts w:eastAsia="標楷體" w:hint="eastAsia"/>
                <w:kern w:val="0"/>
              </w:rPr>
              <w:t>能說出外營力的動力來源</w:t>
            </w:r>
          </w:p>
          <w:p w14:paraId="1BB968F5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2FC50E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3-1 </w:t>
            </w:r>
            <w:r>
              <w:rPr>
                <w:rFonts w:eastAsia="標楷體" w:hint="eastAsia"/>
                <w:kern w:val="0"/>
              </w:rPr>
              <w:t>能說出內營力的動力來源</w:t>
            </w:r>
          </w:p>
          <w:p w14:paraId="14B875DA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3-2 </w:t>
            </w:r>
            <w:r>
              <w:rPr>
                <w:rFonts w:eastAsia="標楷體" w:hint="eastAsia"/>
                <w:kern w:val="0"/>
              </w:rPr>
              <w:t>能說出內營力造成的地形作用</w:t>
            </w:r>
          </w:p>
          <w:p w14:paraId="038DEE1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3-3 </w:t>
            </w:r>
            <w:r>
              <w:rPr>
                <w:rFonts w:eastAsia="標楷體" w:hint="eastAsia"/>
                <w:kern w:val="0"/>
              </w:rPr>
              <w:t>能說出褶曲作用的定義</w:t>
            </w:r>
          </w:p>
          <w:p w14:paraId="76F2825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3-4 </w:t>
            </w:r>
            <w:r>
              <w:rPr>
                <w:rFonts w:eastAsia="標楷體" w:hint="eastAsia"/>
                <w:kern w:val="0"/>
              </w:rPr>
              <w:t>能說出褶曲作用形成的地形</w:t>
            </w:r>
          </w:p>
          <w:p w14:paraId="507E91E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3-5 </w:t>
            </w:r>
            <w:r>
              <w:rPr>
                <w:rFonts w:eastAsia="標楷體" w:hint="eastAsia"/>
                <w:kern w:val="0"/>
              </w:rPr>
              <w:t>能說出斷層作用的定義</w:t>
            </w:r>
          </w:p>
          <w:p w14:paraId="22B120F8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3-6 </w:t>
            </w:r>
            <w:r>
              <w:rPr>
                <w:rFonts w:eastAsia="標楷體" w:hint="eastAsia"/>
                <w:kern w:val="0"/>
              </w:rPr>
              <w:t>能說出斷層作用形成的地形</w:t>
            </w:r>
          </w:p>
          <w:p w14:paraId="004A84D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3-7 </w:t>
            </w:r>
            <w:r>
              <w:rPr>
                <w:rFonts w:eastAsia="標楷體" w:hint="eastAsia"/>
                <w:kern w:val="0"/>
              </w:rPr>
              <w:t>能說出火山作用的定義</w:t>
            </w:r>
          </w:p>
          <w:p w14:paraId="45D6EF2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3-8 </w:t>
            </w:r>
            <w:r>
              <w:rPr>
                <w:rFonts w:eastAsia="標楷體" w:hint="eastAsia"/>
                <w:kern w:val="0"/>
              </w:rPr>
              <w:t>能說出火山作用形成的地形</w:t>
            </w:r>
          </w:p>
          <w:p w14:paraId="61A20DE7" w14:textId="77777777" w:rsidR="00483DAE" w:rsidRPr="003C40EC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20FC318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4-1 </w:t>
            </w:r>
            <w:r>
              <w:rPr>
                <w:rFonts w:eastAsia="標楷體" w:hint="eastAsia"/>
                <w:kern w:val="0"/>
              </w:rPr>
              <w:t>能說出外營力的動力來源</w:t>
            </w:r>
          </w:p>
          <w:p w14:paraId="060412DC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4-2 </w:t>
            </w:r>
            <w:r>
              <w:rPr>
                <w:rFonts w:eastAsia="標楷體" w:hint="eastAsia"/>
                <w:kern w:val="0"/>
              </w:rPr>
              <w:t>能說出外營力造成的地形作用</w:t>
            </w:r>
          </w:p>
          <w:p w14:paraId="6554321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4-3 </w:t>
            </w:r>
            <w:r>
              <w:rPr>
                <w:rFonts w:eastAsia="標楷體" w:hint="eastAsia"/>
                <w:kern w:val="0"/>
              </w:rPr>
              <w:t>能說出風化作用的定義</w:t>
            </w:r>
          </w:p>
          <w:p w14:paraId="6A12E16A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4-4 </w:t>
            </w:r>
            <w:r>
              <w:rPr>
                <w:rFonts w:eastAsia="標楷體" w:hint="eastAsia"/>
                <w:kern w:val="0"/>
              </w:rPr>
              <w:t>能說出風化作用的兩種類型</w:t>
            </w:r>
          </w:p>
          <w:p w14:paraId="715E94C5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4-5 </w:t>
            </w:r>
            <w:r>
              <w:rPr>
                <w:rFonts w:eastAsia="標楷體" w:hint="eastAsia"/>
                <w:kern w:val="0"/>
              </w:rPr>
              <w:t>能說出崩壞作用的定義</w:t>
            </w:r>
          </w:p>
          <w:p w14:paraId="547E2DA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4-6 </w:t>
            </w:r>
            <w:r>
              <w:rPr>
                <w:rFonts w:eastAsia="標楷體" w:hint="eastAsia"/>
                <w:kern w:val="0"/>
              </w:rPr>
              <w:t>能說出崩壞作用造成的四種災害類型</w:t>
            </w:r>
          </w:p>
          <w:p w14:paraId="07AAECB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4-7 </w:t>
            </w:r>
            <w:r>
              <w:rPr>
                <w:rFonts w:eastAsia="標楷體" w:hint="eastAsia"/>
                <w:kern w:val="0"/>
              </w:rPr>
              <w:t>能說出侵蝕、搬運、堆積作用的定義</w:t>
            </w:r>
          </w:p>
          <w:p w14:paraId="4348CC8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ADC186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48A15028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5-1 </w:t>
            </w:r>
            <w:r>
              <w:rPr>
                <w:rFonts w:eastAsia="標楷體" w:hint="eastAsia"/>
                <w:kern w:val="0"/>
              </w:rPr>
              <w:t>能說出河流作用的四種類型</w:t>
            </w:r>
          </w:p>
          <w:p w14:paraId="6F8CEA7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5-2 </w:t>
            </w:r>
            <w:r>
              <w:rPr>
                <w:rFonts w:eastAsia="標楷體" w:hint="eastAsia"/>
                <w:kern w:val="0"/>
              </w:rPr>
              <w:t>能說出四種河流作用形成的地形</w:t>
            </w:r>
          </w:p>
          <w:p w14:paraId="0C0BD29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5-3 </w:t>
            </w:r>
            <w:r>
              <w:rPr>
                <w:rFonts w:eastAsia="標楷體" w:hint="eastAsia"/>
                <w:kern w:val="0"/>
              </w:rPr>
              <w:t>能說出岩溶作用的定義</w:t>
            </w:r>
          </w:p>
          <w:p w14:paraId="3C99B78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5-4 </w:t>
            </w:r>
            <w:r>
              <w:rPr>
                <w:rFonts w:eastAsia="標楷體" w:hint="eastAsia"/>
                <w:kern w:val="0"/>
              </w:rPr>
              <w:t>能說出岩溶作用形成的兩類地形景觀</w:t>
            </w:r>
          </w:p>
          <w:p w14:paraId="702382DF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5-5 </w:t>
            </w:r>
            <w:r>
              <w:rPr>
                <w:rFonts w:eastAsia="標楷體" w:hint="eastAsia"/>
                <w:kern w:val="0"/>
              </w:rPr>
              <w:t>能說出岩溶作用兩類地形景觀形成的地形</w:t>
            </w:r>
          </w:p>
          <w:p w14:paraId="1D609F5F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5-6 </w:t>
            </w:r>
            <w:r>
              <w:rPr>
                <w:rFonts w:eastAsia="標楷體" w:hint="eastAsia"/>
                <w:kern w:val="0"/>
              </w:rPr>
              <w:t>能說出冰河位置的兩種類型</w:t>
            </w:r>
          </w:p>
          <w:p w14:paraId="1ECECAD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>-7</w:t>
            </w: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能說出冰河不同位置類型的特性</w:t>
            </w:r>
          </w:p>
          <w:p w14:paraId="7E477C7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>-8</w:t>
            </w: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能說出冰蝕作用中磨蝕與拔蝕的特性</w:t>
            </w:r>
          </w:p>
          <w:p w14:paraId="177E67C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-9 </w:t>
            </w:r>
            <w:r>
              <w:rPr>
                <w:rFonts w:eastAsia="標楷體" w:hint="eastAsia"/>
                <w:kern w:val="0"/>
              </w:rPr>
              <w:t>能說出冰蝕地形中羊背石的形成原因與特性</w:t>
            </w:r>
          </w:p>
          <w:p w14:paraId="675F0318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-10 </w:t>
            </w:r>
            <w:r>
              <w:rPr>
                <w:rFonts w:eastAsia="標楷體" w:hint="eastAsia"/>
                <w:kern w:val="0"/>
              </w:rPr>
              <w:t>能說出冰蝕地形中冰斗與冰斗湖的形成原因與特性</w:t>
            </w:r>
          </w:p>
          <w:p w14:paraId="4306A176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-11 </w:t>
            </w:r>
            <w:r>
              <w:rPr>
                <w:rFonts w:eastAsia="標楷體" w:hint="eastAsia"/>
                <w:kern w:val="0"/>
              </w:rPr>
              <w:t>能說出冰蝕地形中刃嶺與角峰的形成原因與特性</w:t>
            </w:r>
          </w:p>
          <w:p w14:paraId="706CFB5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-12 </w:t>
            </w:r>
            <w:r>
              <w:rPr>
                <w:rFonts w:eastAsia="標楷體" w:hint="eastAsia"/>
                <w:kern w:val="0"/>
              </w:rPr>
              <w:t>能說出冰蝕地形中</w:t>
            </w:r>
            <w:r>
              <w:rPr>
                <w:rFonts w:eastAsia="標楷體" w:hint="eastAsia"/>
                <w:kern w:val="0"/>
              </w:rPr>
              <w:t>U</w:t>
            </w:r>
            <w:r>
              <w:rPr>
                <w:rFonts w:eastAsia="標楷體" w:hint="eastAsia"/>
                <w:kern w:val="0"/>
              </w:rPr>
              <w:t>型谷的形成原因與特性</w:t>
            </w:r>
          </w:p>
          <w:p w14:paraId="1FF41446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-13 </w:t>
            </w:r>
            <w:r>
              <w:rPr>
                <w:rFonts w:eastAsia="標楷體" w:hint="eastAsia"/>
                <w:kern w:val="0"/>
              </w:rPr>
              <w:t>能說出冰蝕地形中懸谷與懸谷瀑布的形成原因與特性</w:t>
            </w:r>
          </w:p>
          <w:p w14:paraId="71BA941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-14 </w:t>
            </w:r>
            <w:r>
              <w:rPr>
                <w:rFonts w:eastAsia="標楷體" w:hint="eastAsia"/>
                <w:kern w:val="0"/>
              </w:rPr>
              <w:t>能說出冰蝕地形中槽湖的形成原因與特性</w:t>
            </w:r>
          </w:p>
          <w:p w14:paraId="1DCF8428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-15 </w:t>
            </w:r>
            <w:r>
              <w:rPr>
                <w:rFonts w:eastAsia="標楷體" w:hint="eastAsia"/>
                <w:kern w:val="0"/>
              </w:rPr>
              <w:t>能說出冰蝕地形中峽灣的形成原因與特性</w:t>
            </w:r>
          </w:p>
          <w:p w14:paraId="3D0DB1B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-16 </w:t>
            </w:r>
            <w:r>
              <w:rPr>
                <w:rFonts w:eastAsia="標楷體" w:hint="eastAsia"/>
                <w:kern w:val="0"/>
              </w:rPr>
              <w:t>能說出冰積作用的兩種類型</w:t>
            </w:r>
          </w:p>
          <w:p w14:paraId="5166D839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-17 </w:t>
            </w:r>
            <w:r>
              <w:rPr>
                <w:rFonts w:eastAsia="標楷體" w:hint="eastAsia"/>
                <w:kern w:val="0"/>
              </w:rPr>
              <w:t>能說出冰積地形中冰磧的形成原因與特性</w:t>
            </w:r>
          </w:p>
          <w:p w14:paraId="7181E56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-18 </w:t>
            </w:r>
            <w:r>
              <w:rPr>
                <w:rFonts w:eastAsia="標楷體" w:hint="eastAsia"/>
                <w:kern w:val="0"/>
              </w:rPr>
              <w:t>能說出冰積地形中端磧的形成原因與特性</w:t>
            </w:r>
          </w:p>
          <w:p w14:paraId="1F49E946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 xml:space="preserve">5-19 </w:t>
            </w:r>
            <w:r>
              <w:rPr>
                <w:rFonts w:eastAsia="標楷體" w:hint="eastAsia"/>
                <w:kern w:val="0"/>
              </w:rPr>
              <w:t>能說出冰積地形中外洗扇的形成原因與特性</w:t>
            </w:r>
          </w:p>
          <w:p w14:paraId="7186E1E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>-20</w:t>
            </w:r>
            <w:r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 w:hint="eastAsia"/>
                <w:kern w:val="0"/>
              </w:rPr>
              <w:t>能說出冰積地形中外洗平原的形成原因與特性</w:t>
            </w:r>
          </w:p>
          <w:p w14:paraId="5E94E24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5</w:t>
            </w:r>
            <w:r>
              <w:rPr>
                <w:rFonts w:eastAsia="標楷體"/>
                <w:kern w:val="0"/>
              </w:rPr>
              <w:t xml:space="preserve">-21 </w:t>
            </w:r>
            <w:r>
              <w:rPr>
                <w:rFonts w:eastAsia="標楷體" w:hint="eastAsia"/>
                <w:kern w:val="0"/>
              </w:rPr>
              <w:t>能說出冰積地形中的黃土的形成原因與特性</w:t>
            </w:r>
          </w:p>
          <w:p w14:paraId="10B8F6B0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22DC8951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6-1 </w:t>
            </w:r>
            <w:r>
              <w:rPr>
                <w:rFonts w:eastAsia="標楷體" w:hint="eastAsia"/>
                <w:kern w:val="0"/>
              </w:rPr>
              <w:t>能說出突堤效應的定義</w:t>
            </w:r>
          </w:p>
          <w:p w14:paraId="018CB7EE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6-2 </w:t>
            </w:r>
            <w:r>
              <w:rPr>
                <w:rFonts w:eastAsia="標楷體" w:hint="eastAsia"/>
                <w:kern w:val="0"/>
              </w:rPr>
              <w:t>能說出不同聚落名稱的地形特徵</w:t>
            </w:r>
          </w:p>
          <w:p w14:paraId="0E78CE3A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4B8C335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C9AF672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7-1 </w:t>
            </w:r>
            <w:r>
              <w:rPr>
                <w:rFonts w:eastAsia="標楷體" w:hint="eastAsia"/>
                <w:kern w:val="0"/>
              </w:rPr>
              <w:t>能辨別河流上游、中游、下游的等高線</w:t>
            </w:r>
          </w:p>
          <w:p w14:paraId="3FED676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7-2 </w:t>
            </w:r>
            <w:r>
              <w:rPr>
                <w:rFonts w:eastAsia="標楷體" w:hint="eastAsia"/>
                <w:kern w:val="0"/>
              </w:rPr>
              <w:t>能指出山麓沖積扇的扇頂、扇央、扇端的位置</w:t>
            </w:r>
          </w:p>
          <w:p w14:paraId="11A4BB2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7-3 </w:t>
            </w:r>
            <w:r>
              <w:rPr>
                <w:rFonts w:eastAsia="標楷體" w:hint="eastAsia"/>
                <w:kern w:val="0"/>
              </w:rPr>
              <w:t>能指出河階地形中河階面的位置</w:t>
            </w:r>
          </w:p>
          <w:p w14:paraId="77AC8DBF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7-4 </w:t>
            </w:r>
            <w:r>
              <w:rPr>
                <w:rFonts w:eastAsia="標楷體" w:hint="eastAsia"/>
                <w:kern w:val="0"/>
              </w:rPr>
              <w:t>能指出冰蝕地形的冰斗、冰斗湖、角峰、</w:t>
            </w:r>
            <w:r>
              <w:rPr>
                <w:rFonts w:eastAsia="標楷體" w:hint="eastAsia"/>
                <w:kern w:val="0"/>
              </w:rPr>
              <w:lastRenderedPageBreak/>
              <w:t>U</w:t>
            </w:r>
            <w:r>
              <w:rPr>
                <w:rFonts w:eastAsia="標楷體" w:hint="eastAsia"/>
                <w:kern w:val="0"/>
              </w:rPr>
              <w:t>型谷、槽湖的位置</w:t>
            </w:r>
          </w:p>
          <w:p w14:paraId="31C6DCA3" w14:textId="77777777" w:rsidR="00483DAE" w:rsidRPr="002C6B1A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7-5 </w:t>
            </w:r>
            <w:r>
              <w:rPr>
                <w:rFonts w:eastAsia="標楷體" w:hint="eastAsia"/>
                <w:kern w:val="0"/>
              </w:rPr>
              <w:t>能指出海岸地形的岬角、海階面的位置</w:t>
            </w:r>
          </w:p>
          <w:p w14:paraId="350B239F" w14:textId="77777777" w:rsidR="00483DAE" w:rsidRPr="003E749A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07624C67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8-1 </w:t>
            </w:r>
            <w:r>
              <w:rPr>
                <w:rFonts w:eastAsia="標楷體" w:hint="eastAsia"/>
                <w:kern w:val="0"/>
              </w:rPr>
              <w:t>能透過臺灣堡圖分析聚落名稱的地形</w:t>
            </w:r>
          </w:p>
          <w:p w14:paraId="6119C363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8-2 </w:t>
            </w:r>
            <w:r>
              <w:rPr>
                <w:rFonts w:eastAsia="標楷體" w:hint="eastAsia"/>
                <w:kern w:val="0"/>
              </w:rPr>
              <w:t>能透過臺灣堡圖分析地形的特徵</w:t>
            </w:r>
          </w:p>
          <w:p w14:paraId="3469A11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5356511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</w:p>
          <w:p w14:paraId="3172AA3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9-1 </w:t>
            </w:r>
            <w:r>
              <w:rPr>
                <w:rFonts w:eastAsia="標楷體" w:hint="eastAsia"/>
                <w:kern w:val="0"/>
              </w:rPr>
              <w:t>願意為環境的永續發展進行反思</w:t>
            </w:r>
          </w:p>
          <w:p w14:paraId="16F9C4CC" w14:textId="77777777" w:rsidR="00483DAE" w:rsidRPr="00ED2F7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9-2 </w:t>
            </w:r>
            <w:r>
              <w:rPr>
                <w:rFonts w:eastAsia="標楷體" w:hint="eastAsia"/>
                <w:kern w:val="0"/>
              </w:rPr>
              <w:t>願意說出保護環境的做法</w:t>
            </w:r>
          </w:p>
        </w:tc>
      </w:tr>
      <w:tr w:rsidR="00483DAE" w:rsidRPr="00B877CB" w14:paraId="25236F18" w14:textId="77777777" w:rsidTr="00734B1B">
        <w:trPr>
          <w:trHeight w:val="168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14:paraId="1446C5E1" w14:textId="77777777" w:rsidR="00483DAE" w:rsidRPr="00BB7244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lastRenderedPageBreak/>
              <w:t>時間安排</w:t>
            </w:r>
          </w:p>
        </w:tc>
        <w:tc>
          <w:tcPr>
            <w:tcW w:w="1185" w:type="dxa"/>
            <w:gridSpan w:val="2"/>
          </w:tcPr>
          <w:p w14:paraId="7A220893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第一節</w:t>
            </w:r>
          </w:p>
        </w:tc>
        <w:tc>
          <w:tcPr>
            <w:tcW w:w="7462" w:type="dxa"/>
            <w:gridSpan w:val="6"/>
          </w:tcPr>
          <w:p w14:paraId="06AFE651" w14:textId="77777777" w:rsidR="00483DAE" w:rsidRPr="00ED2F7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4-1 </w:t>
            </w:r>
            <w:r>
              <w:rPr>
                <w:rFonts w:eastAsia="標楷體" w:hint="eastAsia"/>
                <w:kern w:val="0"/>
              </w:rPr>
              <w:t>地形系統與營力</w:t>
            </w:r>
          </w:p>
        </w:tc>
      </w:tr>
      <w:tr w:rsidR="00483DAE" w:rsidRPr="00B877CB" w14:paraId="6DA50A78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5B69B200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00DE9261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第二節</w:t>
            </w:r>
          </w:p>
        </w:tc>
        <w:tc>
          <w:tcPr>
            <w:tcW w:w="7462" w:type="dxa"/>
            <w:gridSpan w:val="6"/>
          </w:tcPr>
          <w:p w14:paraId="75A247AF" w14:textId="77777777" w:rsidR="00483DAE" w:rsidRPr="00B877CB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4-1 </w:t>
            </w:r>
            <w:r>
              <w:rPr>
                <w:rFonts w:eastAsia="標楷體" w:hint="eastAsia"/>
                <w:kern w:val="0"/>
              </w:rPr>
              <w:t>地形系統與營力</w:t>
            </w:r>
          </w:p>
        </w:tc>
      </w:tr>
      <w:tr w:rsidR="00483DAE" w:rsidRPr="00B877CB" w14:paraId="12970F79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6F8F99BF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730A33D6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第三節</w:t>
            </w:r>
          </w:p>
        </w:tc>
        <w:tc>
          <w:tcPr>
            <w:tcW w:w="7462" w:type="dxa"/>
            <w:gridSpan w:val="6"/>
          </w:tcPr>
          <w:p w14:paraId="697397E5" w14:textId="77777777" w:rsidR="00483DAE" w:rsidRPr="00B877CB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4-1 </w:t>
            </w:r>
            <w:r>
              <w:rPr>
                <w:rFonts w:eastAsia="標楷體" w:hint="eastAsia"/>
                <w:kern w:val="0"/>
              </w:rPr>
              <w:t>地形系統與營力</w:t>
            </w:r>
          </w:p>
        </w:tc>
      </w:tr>
      <w:tr w:rsidR="00483DAE" w:rsidRPr="00B877CB" w14:paraId="593773B9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48396248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5C7C4F61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第四節</w:t>
            </w:r>
          </w:p>
        </w:tc>
        <w:tc>
          <w:tcPr>
            <w:tcW w:w="7462" w:type="dxa"/>
            <w:gridSpan w:val="6"/>
          </w:tcPr>
          <w:p w14:paraId="27FE134F" w14:textId="77777777" w:rsidR="00483DAE" w:rsidRPr="00B877CB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4-2 </w:t>
            </w:r>
            <w:r>
              <w:rPr>
                <w:rFonts w:eastAsia="標楷體" w:hint="eastAsia"/>
                <w:kern w:val="0"/>
              </w:rPr>
              <w:t>流水、冰河塑造的地形與辨識</w:t>
            </w:r>
          </w:p>
        </w:tc>
      </w:tr>
      <w:tr w:rsidR="00483DAE" w:rsidRPr="00B877CB" w14:paraId="1A9D69FC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3F5F589F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47D7B27D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第五節</w:t>
            </w:r>
          </w:p>
        </w:tc>
        <w:tc>
          <w:tcPr>
            <w:tcW w:w="7462" w:type="dxa"/>
            <w:gridSpan w:val="6"/>
          </w:tcPr>
          <w:p w14:paraId="38E74060" w14:textId="77777777" w:rsidR="00483DAE" w:rsidRPr="00B877CB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color w:val="FF0000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4-2 </w:t>
            </w:r>
            <w:r>
              <w:rPr>
                <w:rFonts w:eastAsia="標楷體" w:hint="eastAsia"/>
                <w:kern w:val="0"/>
              </w:rPr>
              <w:t>流水、冰河塑造的地形與辨識</w:t>
            </w:r>
          </w:p>
        </w:tc>
      </w:tr>
      <w:tr w:rsidR="00483DAE" w:rsidRPr="00B877CB" w14:paraId="59626F00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23F7AA7C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6F542AE4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 w:rsidRPr="003265C1">
              <w:rPr>
                <w:rFonts w:eastAsia="標楷體" w:hint="eastAsia"/>
                <w:kern w:val="0"/>
              </w:rPr>
              <w:t>第</w:t>
            </w:r>
            <w:r>
              <w:rPr>
                <w:rFonts w:eastAsia="標楷體" w:hint="eastAsia"/>
                <w:kern w:val="0"/>
              </w:rPr>
              <w:t>六</w:t>
            </w:r>
            <w:r w:rsidRPr="003265C1">
              <w:rPr>
                <w:rFonts w:eastAsia="標楷體" w:hint="eastAsia"/>
                <w:kern w:val="0"/>
              </w:rPr>
              <w:t>節</w:t>
            </w:r>
          </w:p>
        </w:tc>
        <w:tc>
          <w:tcPr>
            <w:tcW w:w="7462" w:type="dxa"/>
            <w:gridSpan w:val="6"/>
          </w:tcPr>
          <w:p w14:paraId="0AFE507D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4-2 </w:t>
            </w:r>
            <w:r>
              <w:rPr>
                <w:rFonts w:eastAsia="標楷體" w:hint="eastAsia"/>
                <w:kern w:val="0"/>
              </w:rPr>
              <w:t>流水、冰河塑造的地形與辨識</w:t>
            </w:r>
          </w:p>
        </w:tc>
      </w:tr>
      <w:tr w:rsidR="00483DAE" w:rsidRPr="00B877CB" w14:paraId="5378E0CB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3049378E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03E5134A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第七</w:t>
            </w:r>
            <w:r w:rsidRPr="003265C1">
              <w:rPr>
                <w:rFonts w:eastAsia="標楷體" w:hint="eastAsia"/>
                <w:kern w:val="0"/>
              </w:rPr>
              <w:t>節</w:t>
            </w:r>
          </w:p>
        </w:tc>
        <w:tc>
          <w:tcPr>
            <w:tcW w:w="7462" w:type="dxa"/>
            <w:gridSpan w:val="6"/>
          </w:tcPr>
          <w:p w14:paraId="0621A30D" w14:textId="77777777" w:rsidR="00483DAE" w:rsidRPr="009C0F84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4-2 </w:t>
            </w:r>
            <w:r>
              <w:rPr>
                <w:rFonts w:eastAsia="標楷體" w:hint="eastAsia"/>
                <w:kern w:val="0"/>
              </w:rPr>
              <w:t>流水、冰河塑造的地形與辨識</w:t>
            </w:r>
          </w:p>
        </w:tc>
      </w:tr>
      <w:tr w:rsidR="00483DAE" w:rsidRPr="00B877CB" w14:paraId="2D08CC0C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5F54B8FD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5049BBAB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第八</w:t>
            </w:r>
            <w:r w:rsidRPr="003265C1">
              <w:rPr>
                <w:rFonts w:eastAsia="標楷體" w:hint="eastAsia"/>
                <w:kern w:val="0"/>
              </w:rPr>
              <w:t>節</w:t>
            </w:r>
          </w:p>
        </w:tc>
        <w:tc>
          <w:tcPr>
            <w:tcW w:w="7462" w:type="dxa"/>
            <w:gridSpan w:val="6"/>
          </w:tcPr>
          <w:p w14:paraId="37B16F54" w14:textId="77777777" w:rsidR="00483DA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4-3 </w:t>
            </w:r>
            <w:r>
              <w:rPr>
                <w:rFonts w:eastAsia="標楷體" w:hint="eastAsia"/>
                <w:kern w:val="0"/>
              </w:rPr>
              <w:t>風、波浪塑造的地形與辨識</w:t>
            </w:r>
          </w:p>
        </w:tc>
      </w:tr>
      <w:tr w:rsidR="00483DAE" w:rsidRPr="00B877CB" w14:paraId="0CD6FFCC" w14:textId="77777777" w:rsidTr="00734B1B">
        <w:trPr>
          <w:trHeight w:val="168"/>
        </w:trPr>
        <w:tc>
          <w:tcPr>
            <w:tcW w:w="1242" w:type="dxa"/>
            <w:vMerge/>
            <w:shd w:val="clear" w:color="auto" w:fill="auto"/>
            <w:vAlign w:val="center"/>
          </w:tcPr>
          <w:p w14:paraId="4588BCBB" w14:textId="77777777" w:rsidR="00483DAE" w:rsidRDefault="00483DAE" w:rsidP="00734B1B">
            <w:pPr>
              <w:autoSpaceDE w:val="0"/>
              <w:autoSpaceDN w:val="0"/>
              <w:adjustRightInd w:val="0"/>
              <w:jc w:val="center"/>
              <w:rPr>
                <w:rFonts w:eastAsia="標楷體"/>
                <w:color w:val="000000"/>
                <w:kern w:val="0"/>
              </w:rPr>
            </w:pPr>
          </w:p>
        </w:tc>
        <w:tc>
          <w:tcPr>
            <w:tcW w:w="1185" w:type="dxa"/>
            <w:gridSpan w:val="2"/>
          </w:tcPr>
          <w:p w14:paraId="29BD19A4" w14:textId="77777777" w:rsidR="00483DAE" w:rsidRPr="003265C1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第八</w:t>
            </w:r>
            <w:r w:rsidRPr="003265C1">
              <w:rPr>
                <w:rFonts w:eastAsia="標楷體" w:hint="eastAsia"/>
                <w:kern w:val="0"/>
              </w:rPr>
              <w:t>節</w:t>
            </w:r>
          </w:p>
        </w:tc>
        <w:tc>
          <w:tcPr>
            <w:tcW w:w="7462" w:type="dxa"/>
            <w:gridSpan w:val="6"/>
          </w:tcPr>
          <w:p w14:paraId="568D7BE6" w14:textId="77777777" w:rsidR="00483DAE" w:rsidRPr="00ED2F7E" w:rsidRDefault="00483DAE" w:rsidP="00734B1B">
            <w:pPr>
              <w:autoSpaceDE w:val="0"/>
              <w:autoSpaceDN w:val="0"/>
              <w:adjustRightInd w:val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 xml:space="preserve">4-3 </w:t>
            </w:r>
            <w:r>
              <w:rPr>
                <w:rFonts w:eastAsia="標楷體" w:hint="eastAsia"/>
                <w:kern w:val="0"/>
              </w:rPr>
              <w:t>風、波浪塑造的地形與辨識</w:t>
            </w:r>
          </w:p>
        </w:tc>
      </w:tr>
    </w:tbl>
    <w:p w14:paraId="2F1FF566" w14:textId="77777777" w:rsidR="00483DAE" w:rsidRPr="003265C1" w:rsidRDefault="00483DAE" w:rsidP="00483DAE">
      <w:pPr>
        <w:rPr>
          <w:rFonts w:eastAsia="標楷體"/>
          <w:color w:val="000000"/>
          <w:kern w:val="0"/>
        </w:rPr>
      </w:pPr>
      <w:bookmarkStart w:id="0" w:name="_GoBack"/>
      <w:bookmarkEnd w:id="0"/>
    </w:p>
    <w:sectPr w:rsidR="00483DAE" w:rsidRPr="003265C1" w:rsidSect="00D156AA">
      <w:footerReference w:type="default" r:id="rId12"/>
      <w:pgSz w:w="11906" w:h="1683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97411" w14:textId="77777777" w:rsidR="00EE0C4A" w:rsidRDefault="00EE0C4A" w:rsidP="00D41B84">
      <w:r>
        <w:separator/>
      </w:r>
    </w:p>
  </w:endnote>
  <w:endnote w:type="continuationSeparator" w:id="0">
    <w:p w14:paraId="395A3504" w14:textId="77777777" w:rsidR="00EE0C4A" w:rsidRDefault="00EE0C4A" w:rsidP="00D41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F13A9" w14:textId="5CF7A0D8" w:rsidR="00D156AA" w:rsidRDefault="00D156AA" w:rsidP="00D156AA">
    <w:pPr>
      <w:pStyle w:val="a5"/>
      <w:jc w:val="right"/>
    </w:pPr>
    <w:r>
      <w:t>-</w:t>
    </w:r>
    <w:r>
      <w:fldChar w:fldCharType="begin"/>
    </w:r>
    <w:r>
      <w:instrText>PAGE   \* MERGEFORMAT</w:instrText>
    </w:r>
    <w:r>
      <w:fldChar w:fldCharType="separate"/>
    </w:r>
    <w:r w:rsidR="00380563" w:rsidRPr="00380563">
      <w:rPr>
        <w:noProof/>
        <w:lang w:val="zh-TW"/>
      </w:rPr>
      <w:t>6</w:t>
    </w:r>
    <w:r>
      <w:fldChar w:fldCharType="end"/>
    </w:r>
    <w:r>
      <w:t>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7B2A8" w14:textId="77777777" w:rsidR="00EE0C4A" w:rsidRDefault="00EE0C4A" w:rsidP="00D41B84">
      <w:r>
        <w:separator/>
      </w:r>
    </w:p>
  </w:footnote>
  <w:footnote w:type="continuationSeparator" w:id="0">
    <w:p w14:paraId="7ADA6392" w14:textId="77777777" w:rsidR="00EE0C4A" w:rsidRDefault="00EE0C4A" w:rsidP="00D41B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65490"/>
    <w:multiLevelType w:val="hybridMultilevel"/>
    <w:tmpl w:val="8056DB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B15D79"/>
    <w:multiLevelType w:val="hybridMultilevel"/>
    <w:tmpl w:val="1B40C650"/>
    <w:lvl w:ilvl="0" w:tplc="9AECD69C">
      <w:start w:val="1"/>
      <w:numFmt w:val="ideographLegalTraditional"/>
      <w:lvlText w:val="%1、"/>
      <w:lvlJc w:val="left"/>
      <w:pPr>
        <w:tabs>
          <w:tab w:val="num" w:pos="3124"/>
        </w:tabs>
        <w:ind w:left="3124" w:hanging="480"/>
      </w:pPr>
      <w:rPr>
        <w:rFonts w:hint="eastAsia"/>
        <w:lang w:val="en-US"/>
      </w:rPr>
    </w:lvl>
    <w:lvl w:ilvl="1" w:tplc="ECA04AC0">
      <w:start w:val="1"/>
      <w:numFmt w:val="taiwaneseCountingThousand"/>
      <w:lvlText w:val="%2、"/>
      <w:lvlJc w:val="left"/>
      <w:pPr>
        <w:tabs>
          <w:tab w:val="num" w:pos="3572"/>
        </w:tabs>
        <w:ind w:left="3572" w:hanging="72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812"/>
        </w:tabs>
        <w:ind w:left="381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2"/>
        </w:tabs>
        <w:ind w:left="429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772"/>
        </w:tabs>
        <w:ind w:left="477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52"/>
        </w:tabs>
        <w:ind w:left="525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32"/>
        </w:tabs>
        <w:ind w:left="573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212"/>
        </w:tabs>
        <w:ind w:left="621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2"/>
        </w:tabs>
        <w:ind w:left="6692" w:hanging="480"/>
      </w:pPr>
    </w:lvl>
  </w:abstractNum>
  <w:abstractNum w:abstractNumId="2" w15:restartNumberingAfterBreak="0">
    <w:nsid w:val="1E9D281D"/>
    <w:multiLevelType w:val="multilevel"/>
    <w:tmpl w:val="35F2D8F0"/>
    <w:lvl w:ilvl="0">
      <w:start w:val="1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40" w:hanging="44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E9018B9"/>
    <w:multiLevelType w:val="hybridMultilevel"/>
    <w:tmpl w:val="7856D8CA"/>
    <w:lvl w:ilvl="0" w:tplc="7BF60E22">
      <w:start w:val="1"/>
      <w:numFmt w:val="decimal"/>
      <w:lvlText w:val="(%1.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3BF5E37"/>
    <w:multiLevelType w:val="hybridMultilevel"/>
    <w:tmpl w:val="714E2274"/>
    <w:lvl w:ilvl="0" w:tplc="7BF60E22">
      <w:start w:val="1"/>
      <w:numFmt w:val="decimal"/>
      <w:lvlText w:val="(%1.)"/>
      <w:lvlJc w:val="left"/>
      <w:pPr>
        <w:ind w:left="214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29" w:hanging="480"/>
      </w:pPr>
    </w:lvl>
    <w:lvl w:ilvl="2" w:tplc="0409001B" w:tentative="1">
      <w:start w:val="1"/>
      <w:numFmt w:val="lowerRoman"/>
      <w:lvlText w:val="%3."/>
      <w:lvlJc w:val="right"/>
      <w:pPr>
        <w:ind w:left="3109" w:hanging="480"/>
      </w:pPr>
    </w:lvl>
    <w:lvl w:ilvl="3" w:tplc="0409000F" w:tentative="1">
      <w:start w:val="1"/>
      <w:numFmt w:val="decimal"/>
      <w:lvlText w:val="%4."/>
      <w:lvlJc w:val="left"/>
      <w:pPr>
        <w:ind w:left="358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69" w:hanging="480"/>
      </w:pPr>
    </w:lvl>
    <w:lvl w:ilvl="5" w:tplc="0409001B" w:tentative="1">
      <w:start w:val="1"/>
      <w:numFmt w:val="lowerRoman"/>
      <w:lvlText w:val="%6."/>
      <w:lvlJc w:val="right"/>
      <w:pPr>
        <w:ind w:left="4549" w:hanging="480"/>
      </w:pPr>
    </w:lvl>
    <w:lvl w:ilvl="6" w:tplc="0409000F" w:tentative="1">
      <w:start w:val="1"/>
      <w:numFmt w:val="decimal"/>
      <w:lvlText w:val="%7."/>
      <w:lvlJc w:val="left"/>
      <w:pPr>
        <w:ind w:left="502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09" w:hanging="480"/>
      </w:pPr>
    </w:lvl>
    <w:lvl w:ilvl="8" w:tplc="0409001B" w:tentative="1">
      <w:start w:val="1"/>
      <w:numFmt w:val="lowerRoman"/>
      <w:lvlText w:val="%9."/>
      <w:lvlJc w:val="right"/>
      <w:pPr>
        <w:ind w:left="5989" w:hanging="480"/>
      </w:pPr>
    </w:lvl>
  </w:abstractNum>
  <w:abstractNum w:abstractNumId="5" w15:restartNumberingAfterBreak="0">
    <w:nsid w:val="381B1B3D"/>
    <w:multiLevelType w:val="hybridMultilevel"/>
    <w:tmpl w:val="59D0169E"/>
    <w:lvl w:ilvl="0" w:tplc="0409000F">
      <w:start w:val="1"/>
      <w:numFmt w:val="decimal"/>
      <w:lvlText w:val="%1."/>
      <w:lvlJc w:val="left"/>
      <w:pPr>
        <w:ind w:left="10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6" w15:restartNumberingAfterBreak="0">
    <w:nsid w:val="3DD60E65"/>
    <w:multiLevelType w:val="hybridMultilevel"/>
    <w:tmpl w:val="7D4686E4"/>
    <w:lvl w:ilvl="0" w:tplc="38D47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4374056"/>
    <w:multiLevelType w:val="hybridMultilevel"/>
    <w:tmpl w:val="DCCC1BDA"/>
    <w:lvl w:ilvl="0" w:tplc="7BF60E22">
      <w:start w:val="1"/>
      <w:numFmt w:val="decimal"/>
      <w:lvlText w:val="(%1.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CF75C7B"/>
    <w:multiLevelType w:val="hybridMultilevel"/>
    <w:tmpl w:val="353E11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FB80C1F"/>
    <w:multiLevelType w:val="hybridMultilevel"/>
    <w:tmpl w:val="73FABA0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7163661"/>
    <w:multiLevelType w:val="hybridMultilevel"/>
    <w:tmpl w:val="9B160266"/>
    <w:lvl w:ilvl="0" w:tplc="04090015">
      <w:start w:val="1"/>
      <w:numFmt w:val="taiwaneseCountingThousand"/>
      <w:lvlText w:val="%1、"/>
      <w:lvlJc w:val="left"/>
      <w:pPr>
        <w:ind w:left="1189" w:hanging="480"/>
      </w:pPr>
    </w:lvl>
    <w:lvl w:ilvl="1" w:tplc="0409000F">
      <w:start w:val="1"/>
      <w:numFmt w:val="decimal"/>
      <w:lvlText w:val="%2.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62CA2F50"/>
    <w:multiLevelType w:val="hybridMultilevel"/>
    <w:tmpl w:val="928801F0"/>
    <w:lvl w:ilvl="0" w:tplc="38D47B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99D040F"/>
    <w:multiLevelType w:val="hybridMultilevel"/>
    <w:tmpl w:val="A12A5B0C"/>
    <w:lvl w:ilvl="0" w:tplc="04090001">
      <w:start w:val="1"/>
      <w:numFmt w:val="bullet"/>
      <w:lvlText w:val=""/>
      <w:lvlJc w:val="left"/>
      <w:pPr>
        <w:ind w:left="166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4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2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0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8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6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2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09" w:hanging="480"/>
      </w:pPr>
      <w:rPr>
        <w:rFonts w:ascii="Wingdings" w:hAnsi="Wingdings" w:hint="default"/>
      </w:rPr>
    </w:lvl>
  </w:abstractNum>
  <w:abstractNum w:abstractNumId="13" w15:restartNumberingAfterBreak="0">
    <w:nsid w:val="7CEB0D92"/>
    <w:multiLevelType w:val="hybridMultilevel"/>
    <w:tmpl w:val="5D504AE2"/>
    <w:lvl w:ilvl="0" w:tplc="72244F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A44903"/>
    <w:multiLevelType w:val="hybridMultilevel"/>
    <w:tmpl w:val="505E79BC"/>
    <w:lvl w:ilvl="0" w:tplc="7BF60E22">
      <w:start w:val="1"/>
      <w:numFmt w:val="decimal"/>
      <w:lvlText w:val="(%1.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8"/>
  </w:num>
  <w:num w:numId="5">
    <w:abstractNumId w:val="9"/>
  </w:num>
  <w:num w:numId="6">
    <w:abstractNumId w:val="10"/>
  </w:num>
  <w:num w:numId="7">
    <w:abstractNumId w:val="4"/>
  </w:num>
  <w:num w:numId="8">
    <w:abstractNumId w:val="12"/>
  </w:num>
  <w:num w:numId="9">
    <w:abstractNumId w:val="6"/>
  </w:num>
  <w:num w:numId="10">
    <w:abstractNumId w:val="11"/>
  </w:num>
  <w:num w:numId="11">
    <w:abstractNumId w:val="2"/>
  </w:num>
  <w:num w:numId="12">
    <w:abstractNumId w:val="0"/>
  </w:num>
  <w:num w:numId="13">
    <w:abstractNumId w:val="14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CE2"/>
    <w:rsid w:val="00034E9B"/>
    <w:rsid w:val="000A6BA7"/>
    <w:rsid w:val="00100E83"/>
    <w:rsid w:val="001A4745"/>
    <w:rsid w:val="001D16F0"/>
    <w:rsid w:val="00233FB3"/>
    <w:rsid w:val="00235CE2"/>
    <w:rsid w:val="002B1FE6"/>
    <w:rsid w:val="002D4548"/>
    <w:rsid w:val="002F2C7E"/>
    <w:rsid w:val="0034219F"/>
    <w:rsid w:val="00347DA9"/>
    <w:rsid w:val="00380563"/>
    <w:rsid w:val="003F4958"/>
    <w:rsid w:val="00410314"/>
    <w:rsid w:val="00415507"/>
    <w:rsid w:val="004323BC"/>
    <w:rsid w:val="00440E77"/>
    <w:rsid w:val="00443D7D"/>
    <w:rsid w:val="00483DAE"/>
    <w:rsid w:val="00491452"/>
    <w:rsid w:val="004C0010"/>
    <w:rsid w:val="005E2DF2"/>
    <w:rsid w:val="006415C1"/>
    <w:rsid w:val="00687865"/>
    <w:rsid w:val="006B4560"/>
    <w:rsid w:val="006B716A"/>
    <w:rsid w:val="00720F4F"/>
    <w:rsid w:val="007324B7"/>
    <w:rsid w:val="00766C38"/>
    <w:rsid w:val="008646C1"/>
    <w:rsid w:val="0089382E"/>
    <w:rsid w:val="00926CB4"/>
    <w:rsid w:val="00973193"/>
    <w:rsid w:val="009856D1"/>
    <w:rsid w:val="009939CC"/>
    <w:rsid w:val="00A00682"/>
    <w:rsid w:val="00A80096"/>
    <w:rsid w:val="00AA795E"/>
    <w:rsid w:val="00AC02B2"/>
    <w:rsid w:val="00B33894"/>
    <w:rsid w:val="00B649A1"/>
    <w:rsid w:val="00B71E71"/>
    <w:rsid w:val="00D156AA"/>
    <w:rsid w:val="00D41B84"/>
    <w:rsid w:val="00D722D6"/>
    <w:rsid w:val="00D739CC"/>
    <w:rsid w:val="00D94366"/>
    <w:rsid w:val="00D94A4E"/>
    <w:rsid w:val="00DA08C9"/>
    <w:rsid w:val="00DD18F2"/>
    <w:rsid w:val="00DD1F3E"/>
    <w:rsid w:val="00E13BE9"/>
    <w:rsid w:val="00E6305A"/>
    <w:rsid w:val="00EE0C4A"/>
    <w:rsid w:val="00F273A4"/>
    <w:rsid w:val="00FB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E6C257"/>
  <w15:chartTrackingRefBased/>
  <w15:docId w15:val="{95F1C19A-0C81-4326-89F8-0826F869A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CE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41B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41B84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D41B84"/>
    <w:pPr>
      <w:ind w:leftChars="200" w:left="480"/>
    </w:pPr>
  </w:style>
  <w:style w:type="table" w:styleId="a9">
    <w:name w:val="Table Grid"/>
    <w:basedOn w:val="a1"/>
    <w:uiPriority w:val="59"/>
    <w:rsid w:val="00347DA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D4548"/>
    <w:rPr>
      <w:color w:val="0563C1" w:themeColor="hyperlink"/>
      <w:u w:val="single"/>
    </w:rPr>
  </w:style>
  <w:style w:type="character" w:customStyle="1" w:styleId="a8">
    <w:name w:val="清單段落 字元"/>
    <w:link w:val="a7"/>
    <w:uiPriority w:val="34"/>
    <w:locked/>
    <w:rsid w:val="00B71E71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496</Words>
  <Characters>2831</Characters>
  <Application>Microsoft Office Word</Application>
  <DocSecurity>0</DocSecurity>
  <Lines>23</Lines>
  <Paragraphs>6</Paragraphs>
  <ScaleCrop>false</ScaleCrop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</cp:revision>
  <dcterms:created xsi:type="dcterms:W3CDTF">2021-11-17T05:32:00Z</dcterms:created>
  <dcterms:modified xsi:type="dcterms:W3CDTF">2021-11-17T05:34:00Z</dcterms:modified>
</cp:coreProperties>
</file>