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臺北市立大同高級中學 113學年度第2學期  國中 科技 領域 </w:t>
      </w:r>
    </w:p>
    <w:p w:rsidR="00000000" w:rsidDel="00000000" w:rsidP="00000000" w:rsidRDefault="00000000" w:rsidRPr="00000000" w14:paraId="00000002">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第5次會議</w:t>
      </w:r>
      <w:r w:rsidDel="00000000" w:rsidR="00000000" w:rsidRPr="00000000">
        <w:rPr>
          <w:rFonts w:ascii="DFKai-SB" w:cs="DFKai-SB" w:eastAsia="DFKai-SB" w:hAnsi="DFKai-SB"/>
          <w:sz w:val="32"/>
          <w:szCs w:val="32"/>
          <w:rtl w:val="0"/>
        </w:rPr>
        <w:t xml:space="preserve">紀錄</w:t>
      </w:r>
      <w:r w:rsidDel="00000000" w:rsidR="00000000" w:rsidRPr="00000000">
        <w:rPr>
          <w:rtl w:val="0"/>
        </w:rPr>
      </w:r>
    </w:p>
    <w:p w:rsidR="00000000" w:rsidDel="00000000" w:rsidP="00000000" w:rsidRDefault="00000000" w:rsidRPr="00000000" w14:paraId="00000003">
      <w:pPr>
        <w:numPr>
          <w:ilvl w:val="0"/>
          <w:numId w:val="1"/>
        </w:numPr>
        <w:ind w:left="607" w:hanging="607"/>
        <w:rPr>
          <w:rFonts w:ascii="DFKai-SB" w:cs="DFKai-SB" w:eastAsia="DFKai-SB" w:hAnsi="DFKai-SB"/>
        </w:rPr>
      </w:pPr>
      <w:r w:rsidDel="00000000" w:rsidR="00000000" w:rsidRPr="00000000">
        <w:rPr>
          <w:rFonts w:ascii="DFKai-SB" w:cs="DFKai-SB" w:eastAsia="DFKai-SB" w:hAnsi="DFKai-SB"/>
          <w:rtl w:val="0"/>
        </w:rPr>
        <w:t xml:space="preserve">時間：民國114年4月25日(星期五) 9 時 00 分</w:t>
      </w:r>
    </w:p>
    <w:p w:rsidR="00000000" w:rsidDel="00000000" w:rsidP="00000000" w:rsidRDefault="00000000" w:rsidRPr="00000000" w14:paraId="00000004">
      <w:pPr>
        <w:numPr>
          <w:ilvl w:val="0"/>
          <w:numId w:val="1"/>
        </w:numPr>
        <w:ind w:left="607" w:hanging="607"/>
        <w:rPr>
          <w:rFonts w:ascii="DFKai-SB" w:cs="DFKai-SB" w:eastAsia="DFKai-SB" w:hAnsi="DFKai-SB"/>
        </w:rPr>
      </w:pPr>
      <w:r w:rsidDel="00000000" w:rsidR="00000000" w:rsidRPr="00000000">
        <w:rPr>
          <w:rFonts w:ascii="DFKai-SB" w:cs="DFKai-SB" w:eastAsia="DFKai-SB" w:hAnsi="DFKai-SB"/>
          <w:rtl w:val="0"/>
        </w:rPr>
        <w:t xml:space="preserve">地點：台北市新興國中</w:t>
      </w:r>
    </w:p>
    <w:p w:rsidR="00000000" w:rsidDel="00000000" w:rsidP="00000000" w:rsidRDefault="00000000" w:rsidRPr="00000000" w14:paraId="00000005">
      <w:pPr>
        <w:numPr>
          <w:ilvl w:val="0"/>
          <w:numId w:val="1"/>
        </w:numPr>
        <w:ind w:left="607" w:hanging="607"/>
        <w:rPr>
          <w:rFonts w:ascii="DFKai-SB" w:cs="DFKai-SB" w:eastAsia="DFKai-SB" w:hAnsi="DFKai-SB"/>
        </w:rPr>
      </w:pPr>
      <w:r w:rsidDel="00000000" w:rsidR="00000000" w:rsidRPr="00000000">
        <w:rPr>
          <w:rFonts w:ascii="DFKai-SB" w:cs="DFKai-SB" w:eastAsia="DFKai-SB" w:hAnsi="DFKai-SB"/>
          <w:rtl w:val="0"/>
        </w:rPr>
        <w:t xml:space="preserve">出席人員：</w:t>
      </w:r>
      <w:r w:rsidDel="00000000" w:rsidR="00000000" w:rsidRPr="00000000">
        <w:rPr>
          <w:rFonts w:ascii="DFKai-SB" w:cs="DFKai-SB" w:eastAsia="DFKai-SB" w:hAnsi="DFKai-SB"/>
          <w:color w:val="000000"/>
          <w:rtl w:val="0"/>
        </w:rPr>
        <w:t xml:space="preserve">應出席 </w:t>
      </w:r>
      <w:r w:rsidDel="00000000" w:rsidR="00000000" w:rsidRPr="00000000">
        <w:rPr>
          <w:rFonts w:ascii="DFKai-SB" w:cs="DFKai-SB" w:eastAsia="DFKai-SB" w:hAnsi="DFKai-SB"/>
          <w:rtl w:val="0"/>
        </w:rPr>
        <w:t xml:space="preserve">3</w:t>
      </w:r>
      <w:r w:rsidDel="00000000" w:rsidR="00000000" w:rsidRPr="00000000">
        <w:rPr>
          <w:rFonts w:ascii="DFKai-SB" w:cs="DFKai-SB" w:eastAsia="DFKai-SB" w:hAnsi="DFKai-SB"/>
          <w:color w:val="000000"/>
          <w:rtl w:val="0"/>
        </w:rPr>
        <w:t xml:space="preserve"> 人；實際出席 </w:t>
      </w:r>
      <w:r w:rsidDel="00000000" w:rsidR="00000000" w:rsidRPr="00000000">
        <w:rPr>
          <w:rFonts w:ascii="DFKai-SB" w:cs="DFKai-SB" w:eastAsia="DFKai-SB" w:hAnsi="DFKai-SB"/>
          <w:rtl w:val="0"/>
        </w:rPr>
        <w:t xml:space="preserve">3</w:t>
      </w:r>
      <w:r w:rsidDel="00000000" w:rsidR="00000000" w:rsidRPr="00000000">
        <w:rPr>
          <w:rFonts w:ascii="DFKai-SB" w:cs="DFKai-SB" w:eastAsia="DFKai-SB" w:hAnsi="DFKai-SB"/>
          <w:color w:val="000000"/>
          <w:rtl w:val="0"/>
        </w:rPr>
        <w:t xml:space="preserve"> 人，列席 0 人（見簽到表）</w:t>
      </w:r>
      <w:r w:rsidDel="00000000" w:rsidR="00000000" w:rsidRPr="00000000">
        <w:rPr>
          <w:rtl w:val="0"/>
        </w:rPr>
      </w:r>
    </w:p>
    <w:p w:rsidR="00000000" w:rsidDel="00000000" w:rsidP="00000000" w:rsidRDefault="00000000" w:rsidRPr="00000000" w14:paraId="00000006">
      <w:pPr>
        <w:numPr>
          <w:ilvl w:val="0"/>
          <w:numId w:val="1"/>
        </w:numPr>
        <w:ind w:left="606" w:hanging="606"/>
        <w:rPr>
          <w:rFonts w:ascii="DFKai-SB" w:cs="DFKai-SB" w:eastAsia="DFKai-SB" w:hAnsi="DFKai-SB"/>
        </w:rPr>
      </w:pPr>
      <w:r w:rsidDel="00000000" w:rsidR="00000000" w:rsidRPr="00000000">
        <w:rPr>
          <w:rFonts w:ascii="DFKai-SB" w:cs="DFKai-SB" w:eastAsia="DFKai-SB" w:hAnsi="DFKai-SB"/>
          <w:rtl w:val="0"/>
        </w:rPr>
        <w:t xml:space="preserve">主席：吳妮真                             記錄：劉原彰</w:t>
      </w:r>
    </w:p>
    <w:p w:rsidR="00000000" w:rsidDel="00000000" w:rsidP="00000000" w:rsidRDefault="00000000" w:rsidRPr="00000000" w14:paraId="00000007">
      <w:pPr>
        <w:numPr>
          <w:ilvl w:val="0"/>
          <w:numId w:val="1"/>
        </w:numPr>
        <w:ind w:left="606" w:hanging="606"/>
        <w:jc w:val="both"/>
        <w:rPr>
          <w:rFonts w:ascii="DFKai-SB" w:cs="DFKai-SB" w:eastAsia="DFKai-SB" w:hAnsi="DFKai-SB"/>
        </w:rPr>
      </w:pPr>
      <w:r w:rsidDel="00000000" w:rsidR="00000000" w:rsidRPr="00000000">
        <w:rPr>
          <w:rFonts w:ascii="DFKai-SB" w:cs="DFKai-SB" w:eastAsia="DFKai-SB" w:hAnsi="DFKai-SB"/>
          <w:rtl w:val="0"/>
        </w:rPr>
        <w:t xml:space="preserve">會議記錄：</w:t>
      </w:r>
    </w:p>
    <w:p w:rsidR="00000000" w:rsidDel="00000000" w:rsidP="00000000" w:rsidRDefault="00000000" w:rsidRPr="00000000" w14:paraId="00000008">
      <w:pPr>
        <w:ind w:left="606" w:firstLine="0"/>
        <w:jc w:val="both"/>
        <w:rPr>
          <w:rFonts w:ascii="DFKai-SB" w:cs="DFKai-SB" w:eastAsia="DFKai-SB" w:hAnsi="DFKai-SB"/>
        </w:rPr>
      </w:pPr>
      <w:r w:rsidDel="00000000" w:rsidR="00000000" w:rsidRPr="00000000">
        <w:rPr>
          <w:rFonts w:ascii="DFKai-SB" w:cs="DFKai-SB" w:eastAsia="DFKai-SB" w:hAnsi="DFKai-SB"/>
          <w:rtl w:val="0"/>
        </w:rPr>
        <w:t xml:space="preserve">今天我們來到新</w:t>
      </w:r>
      <w:r w:rsidDel="00000000" w:rsidR="00000000" w:rsidRPr="00000000">
        <w:rPr>
          <w:rFonts w:ascii="DFKai-SB" w:cs="DFKai-SB" w:eastAsia="DFKai-SB" w:hAnsi="DFKai-SB"/>
          <w:rtl w:val="0"/>
        </w:rPr>
        <w:t xml:space="preserve">新興科技中心來參加大師講堂︰亙古至今，您從沒聽聞過的精彩科技史， 打開您的科技任督二脈。藉由這次研習，我們希望了解與探索不為人知的科技發展歷程，從古代智慧工具到現代新興科技故事，激發科技靈感，回到學校可以利用今天所獲得的知識引起學生對於科技有更多自主學習的動力。</w:t>
      </w:r>
      <w:r w:rsidDel="00000000" w:rsidR="00000000" w:rsidRPr="00000000">
        <w:rPr>
          <w:rtl w:val="0"/>
        </w:rPr>
      </w:r>
    </w:p>
    <w:p w:rsidR="00000000" w:rsidDel="00000000" w:rsidP="00000000" w:rsidRDefault="00000000" w:rsidRPr="00000000" w14:paraId="00000009">
      <w:pPr>
        <w:numPr>
          <w:ilvl w:val="0"/>
          <w:numId w:val="1"/>
        </w:numPr>
        <w:ind w:left="606" w:hanging="606"/>
        <w:rPr>
          <w:rFonts w:ascii="DFKai-SB" w:cs="DFKai-SB" w:eastAsia="DFKai-SB" w:hAnsi="DFKai-SB"/>
        </w:rPr>
      </w:pPr>
      <w:r w:rsidDel="00000000" w:rsidR="00000000" w:rsidRPr="00000000">
        <w:rPr>
          <w:rFonts w:ascii="DFKai-SB" w:cs="DFKai-SB" w:eastAsia="DFKai-SB" w:hAnsi="DFKai-SB"/>
          <w:rtl w:val="0"/>
        </w:rPr>
        <w:t xml:space="preserve">臨時動議：無。</w:t>
      </w:r>
    </w:p>
    <w:p w:rsidR="00000000" w:rsidDel="00000000" w:rsidP="00000000" w:rsidRDefault="00000000" w:rsidRPr="00000000" w14:paraId="0000000A">
      <w:pPr>
        <w:numPr>
          <w:ilvl w:val="0"/>
          <w:numId w:val="1"/>
        </w:numPr>
        <w:ind w:left="606" w:hanging="606"/>
        <w:rPr>
          <w:rFonts w:ascii="DFKai-SB" w:cs="DFKai-SB" w:eastAsia="DFKai-SB" w:hAnsi="DFKai-SB"/>
        </w:rPr>
      </w:pPr>
      <w:r w:rsidDel="00000000" w:rsidR="00000000" w:rsidRPr="00000000">
        <w:rPr>
          <w:rFonts w:ascii="DFKai-SB" w:cs="DFKai-SB" w:eastAsia="DFKai-SB" w:hAnsi="DFKai-SB"/>
          <w:rtl w:val="0"/>
        </w:rPr>
        <w:t xml:space="preserve">散會：民國 114 月4月25日 12 時 00 分</w:t>
      </w:r>
    </w:p>
    <w:p w:rsidR="00000000" w:rsidDel="00000000" w:rsidP="00000000" w:rsidRDefault="00000000" w:rsidRPr="00000000" w14:paraId="0000000B">
      <w:pPr>
        <w:rPr>
          <w:rFonts w:ascii="DFKai-SB" w:cs="DFKai-SB" w:eastAsia="DFKai-SB" w:hAnsi="DFKai-SB"/>
        </w:rPr>
      </w:pPr>
      <w:r w:rsidDel="00000000" w:rsidR="00000000" w:rsidRPr="00000000">
        <w:rPr>
          <w:rtl w:val="0"/>
        </w:rPr>
      </w:r>
    </w:p>
    <w:tbl>
      <w:tblPr>
        <w:tblStyle w:val="Table1"/>
        <w:tblW w:w="94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9"/>
        <w:gridCol w:w="4709"/>
        <w:tblGridChange w:id="0">
          <w:tblGrid>
            <w:gridCol w:w="4709"/>
            <w:gridCol w:w="4709"/>
          </w:tblGrid>
        </w:tblGridChange>
      </w:tblGrid>
      <w:tr>
        <w:trPr>
          <w:cantSplit w:val="0"/>
          <w:trHeight w:val="3100" w:hRule="atLeast"/>
          <w:tblHeader w:val="0"/>
        </w:trPr>
        <w:tc>
          <w:tcPr/>
          <w:p w:rsidR="00000000" w:rsidDel="00000000" w:rsidP="00000000" w:rsidRDefault="00000000" w:rsidRPr="00000000" w14:paraId="0000000C">
            <w:pPr>
              <w:jc w:val="center"/>
              <w:rPr>
                <w:color w:val="000000"/>
                <w:sz w:val="28"/>
                <w:szCs w:val="28"/>
              </w:rPr>
            </w:pPr>
            <w:r w:rsidDel="00000000" w:rsidR="00000000" w:rsidRPr="00000000">
              <w:rPr>
                <w:sz w:val="28"/>
                <w:szCs w:val="28"/>
              </w:rPr>
              <w:drawing>
                <wp:inline distB="114300" distT="114300" distL="114300" distR="114300">
                  <wp:extent cx="2857500" cy="2146300"/>
                  <wp:effectExtent b="0" l="0" r="0" t="0"/>
                  <wp:docPr id="1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857500" cy="2146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D">
            <w:pPr>
              <w:jc w:val="center"/>
              <w:rPr>
                <w:color w:val="000000"/>
                <w:sz w:val="28"/>
                <w:szCs w:val="28"/>
              </w:rPr>
            </w:pPr>
            <w:r w:rsidDel="00000000" w:rsidR="00000000" w:rsidRPr="00000000">
              <w:rPr>
                <w:sz w:val="28"/>
                <w:szCs w:val="28"/>
              </w:rPr>
              <w:drawing>
                <wp:inline distB="114300" distT="114300" distL="114300" distR="114300">
                  <wp:extent cx="2857500" cy="2146300"/>
                  <wp:effectExtent b="0" l="0" r="0" t="0"/>
                  <wp:docPr id="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857500" cy="2146300"/>
                          </a:xfrm>
                          <a:prstGeom prst="rect"/>
                          <a:ln/>
                        </pic:spPr>
                      </pic:pic>
                    </a:graphicData>
                  </a:graphic>
                </wp:inline>
              </w:drawing>
            </w: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00E">
            <w:pPr>
              <w:jc w:val="center"/>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講者演講過程一</w:t>
            </w:r>
          </w:p>
        </w:tc>
        <w:tc>
          <w:tcPr/>
          <w:p w:rsidR="00000000" w:rsidDel="00000000" w:rsidP="00000000" w:rsidRDefault="00000000" w:rsidRPr="00000000" w14:paraId="0000000F">
            <w:pPr>
              <w:jc w:val="center"/>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講者演講過程二</w:t>
            </w:r>
          </w:p>
        </w:tc>
      </w:tr>
      <w:tr>
        <w:trPr>
          <w:cantSplit w:val="0"/>
          <w:trHeight w:val="3100" w:hRule="atLeast"/>
          <w:tblHeader w:val="0"/>
        </w:trPr>
        <w:tc>
          <w:tcPr/>
          <w:p w:rsidR="00000000" w:rsidDel="00000000" w:rsidP="00000000" w:rsidRDefault="00000000" w:rsidRPr="00000000" w14:paraId="00000010">
            <w:pPr>
              <w:jc w:val="center"/>
              <w:rPr>
                <w:color w:val="000000"/>
                <w:sz w:val="28"/>
                <w:szCs w:val="28"/>
              </w:rPr>
            </w:pPr>
            <w:r w:rsidDel="00000000" w:rsidR="00000000" w:rsidRPr="00000000">
              <w:rPr>
                <w:sz w:val="28"/>
                <w:szCs w:val="28"/>
              </w:rPr>
              <w:drawing>
                <wp:inline distB="114300" distT="114300" distL="114300" distR="114300">
                  <wp:extent cx="2857500" cy="2146300"/>
                  <wp:effectExtent b="0" l="0" r="0" t="0"/>
                  <wp:docPr id="1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857500" cy="21463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11">
            <w:pPr>
              <w:jc w:val="center"/>
              <w:rPr>
                <w:color w:val="000000"/>
                <w:sz w:val="28"/>
                <w:szCs w:val="28"/>
              </w:rPr>
            </w:pPr>
            <w:r w:rsidDel="00000000" w:rsidR="00000000" w:rsidRPr="00000000">
              <w:rPr>
                <w:rtl w:val="0"/>
              </w:rPr>
            </w:r>
          </w:p>
        </w:tc>
      </w:tr>
      <w:tr>
        <w:trPr>
          <w:cantSplit w:val="0"/>
          <w:trHeight w:val="479" w:hRule="atLeast"/>
          <w:tblHeader w:val="0"/>
        </w:trPr>
        <w:tc>
          <w:tcPr/>
          <w:p w:rsidR="00000000" w:rsidDel="00000000" w:rsidP="00000000" w:rsidRDefault="00000000" w:rsidRPr="00000000" w14:paraId="00000012">
            <w:pPr>
              <w:jc w:val="center"/>
              <w:rPr>
                <w:rFonts w:ascii="DFKai-SB" w:cs="DFKai-SB" w:eastAsia="DFKai-SB" w:hAnsi="DFKai-SB"/>
                <w:sz w:val="24"/>
                <w:szCs w:val="24"/>
              </w:rPr>
            </w:pPr>
            <w:r w:rsidDel="00000000" w:rsidR="00000000" w:rsidRPr="00000000">
              <w:rPr>
                <w:rFonts w:ascii="DFKai-SB" w:cs="DFKai-SB" w:eastAsia="DFKai-SB" w:hAnsi="DFKai-SB"/>
                <w:sz w:val="24"/>
                <w:szCs w:val="24"/>
                <w:rtl w:val="0"/>
              </w:rPr>
              <w:t xml:space="preserve">最後與講者的合照</w:t>
            </w:r>
          </w:p>
        </w:tc>
        <w:tc>
          <w:tcPr/>
          <w:p w:rsidR="00000000" w:rsidDel="00000000" w:rsidP="00000000" w:rsidRDefault="00000000" w:rsidRPr="00000000" w14:paraId="00000013">
            <w:pPr>
              <w:jc w:val="center"/>
              <w:rPr>
                <w:rFonts w:ascii="DFKai-SB" w:cs="DFKai-SB" w:eastAsia="DFKai-SB" w:hAnsi="DFKai-SB"/>
                <w:sz w:val="24"/>
                <w:szCs w:val="24"/>
              </w:rPr>
            </w:pPr>
            <w:r w:rsidDel="00000000" w:rsidR="00000000" w:rsidRPr="00000000">
              <w:rPr>
                <w:rtl w:val="0"/>
              </w:rPr>
            </w:r>
          </w:p>
        </w:tc>
      </w:tr>
    </w:tbl>
    <w:p w:rsidR="00000000" w:rsidDel="00000000" w:rsidP="00000000" w:rsidRDefault="00000000" w:rsidRPr="00000000" w14:paraId="00000014">
      <w:pPr>
        <w:rPr>
          <w:rFonts w:ascii="DFKai-SB" w:cs="DFKai-SB" w:eastAsia="DFKai-SB" w:hAnsi="DFKai-SB"/>
        </w:rPr>
      </w:pPr>
      <w:r w:rsidDel="00000000" w:rsidR="00000000" w:rsidRPr="00000000">
        <w:rPr>
          <w:rtl w:val="0"/>
        </w:rPr>
      </w:r>
    </w:p>
    <w:p w:rsidR="00000000" w:rsidDel="00000000" w:rsidP="00000000" w:rsidRDefault="00000000" w:rsidRPr="00000000" w14:paraId="00000015">
      <w:pPr>
        <w:rPr>
          <w:rFonts w:ascii="DFKai-SB" w:cs="DFKai-SB" w:eastAsia="DFKai-SB" w:hAnsi="DFKai-SB"/>
        </w:rPr>
      </w:pPr>
      <w:r w:rsidDel="00000000" w:rsidR="00000000" w:rsidRPr="00000000">
        <w:rPr>
          <w:rtl w:val="0"/>
        </w:rPr>
      </w:r>
    </w:p>
    <w:sectPr>
      <w:pgSz w:h="16838" w:w="11906" w:orient="portrait"/>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DFKai-SB"/>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52" w:hanging="480"/>
      </w:pPr>
      <w:rPr/>
    </w:lvl>
    <w:lvl w:ilvl="1">
      <w:start w:val="1"/>
      <w:numFmt w:val="decimal"/>
      <w:lvlText w:val="%2、"/>
      <w:lvlJc w:val="left"/>
      <w:pPr>
        <w:ind w:left="1200" w:hanging="720"/>
      </w:pPr>
      <w:rPr>
        <w:b w:val="0"/>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next w:val="a"/>
    <w:uiPriority w:val="9"/>
    <w:qFormat w:val="1"/>
    <w:pPr>
      <w:keepNext w:val="1"/>
      <w:keepLines w:val="1"/>
      <w:spacing w:after="120" w:before="480"/>
      <w:outlineLvl w:val="0"/>
    </w:pPr>
    <w:rPr>
      <w:b w:val="1"/>
      <w:sz w:val="48"/>
      <w:szCs w:val="48"/>
    </w:rPr>
  </w:style>
  <w:style w:type="paragraph" w:styleId="2">
    <w:name w:val="heading 2"/>
    <w:basedOn w:val="a"/>
    <w:next w:val="a"/>
    <w:uiPriority w:val="9"/>
    <w:semiHidden w:val="1"/>
    <w:unhideWhenUsed w:val="1"/>
    <w:qFormat w:val="1"/>
    <w:pPr>
      <w:keepNext w:val="1"/>
      <w:keepLines w:val="1"/>
      <w:spacing w:after="80" w:before="360"/>
      <w:outlineLvl w:val="1"/>
    </w:pPr>
    <w:rPr>
      <w:b w:val="1"/>
      <w:sz w:val="36"/>
      <w:szCs w:val="36"/>
    </w:rPr>
  </w:style>
  <w:style w:type="paragraph" w:styleId="3">
    <w:name w:val="heading 3"/>
    <w:basedOn w:val="a"/>
    <w:next w:val="a"/>
    <w:uiPriority w:val="9"/>
    <w:semiHidden w:val="1"/>
    <w:unhideWhenUsed w:val="1"/>
    <w:qFormat w:val="1"/>
    <w:pPr>
      <w:keepNext w:val="1"/>
      <w:keepLines w:val="1"/>
      <w:spacing w:after="80" w:before="280"/>
      <w:outlineLvl w:val="2"/>
    </w:pPr>
    <w:rPr>
      <w:b w:val="1"/>
      <w:sz w:val="28"/>
      <w:szCs w:val="28"/>
    </w:rPr>
  </w:style>
  <w:style w:type="paragraph" w:styleId="4">
    <w:name w:val="heading 4"/>
    <w:basedOn w:val="a"/>
    <w:next w:val="a"/>
    <w:uiPriority w:val="9"/>
    <w:semiHidden w:val="1"/>
    <w:unhideWhenUsed w:val="1"/>
    <w:qFormat w:val="1"/>
    <w:pPr>
      <w:keepNext w:val="1"/>
      <w:keepLines w:val="1"/>
      <w:spacing w:after="40" w:before="240"/>
      <w:outlineLvl w:val="3"/>
    </w:pPr>
    <w:rPr>
      <w:b w:val="1"/>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5" w:customStyle="1">
    <w:basedOn w:val="TableNormal0"/>
    <w:rPr>
      <w:rFonts w:eastAsia="Times New Roman"/>
      <w:sz w:val="20"/>
      <w:szCs w:val="20"/>
    </w:rPr>
    <w:tblPr>
      <w:tblStyleRowBandSize w:val="1"/>
      <w:tblStyleColBandSize w:val="1"/>
      <w:tblCellMar>
        <w:left w:w="108.0" w:type="dxa"/>
        <w:right w:w="108.0" w:type="dxa"/>
      </w:tblCellMar>
    </w:tblPr>
  </w:style>
  <w:style w:type="paragraph" w:styleId="a6">
    <w:name w:val="header"/>
    <w:basedOn w:val="a"/>
    <w:link w:val="a7"/>
    <w:uiPriority w:val="99"/>
    <w:unhideWhenUsed w:val="1"/>
    <w:rsid w:val="00C71414"/>
    <w:pPr>
      <w:tabs>
        <w:tab w:val="center" w:pos="4153"/>
        <w:tab w:val="right" w:pos="8306"/>
      </w:tabs>
      <w:snapToGrid w:val="0"/>
    </w:pPr>
    <w:rPr>
      <w:sz w:val="20"/>
      <w:szCs w:val="20"/>
    </w:rPr>
  </w:style>
  <w:style w:type="character" w:styleId="a7" w:customStyle="1">
    <w:name w:val="頁首 字元"/>
    <w:basedOn w:val="a0"/>
    <w:link w:val="a6"/>
    <w:uiPriority w:val="99"/>
    <w:rsid w:val="00C71414"/>
    <w:rPr>
      <w:sz w:val="20"/>
      <w:szCs w:val="20"/>
    </w:rPr>
  </w:style>
  <w:style w:type="paragraph" w:styleId="a8">
    <w:name w:val="footer"/>
    <w:basedOn w:val="a"/>
    <w:link w:val="a9"/>
    <w:uiPriority w:val="99"/>
    <w:unhideWhenUsed w:val="1"/>
    <w:rsid w:val="00C71414"/>
    <w:pPr>
      <w:tabs>
        <w:tab w:val="center" w:pos="4153"/>
        <w:tab w:val="right" w:pos="8306"/>
      </w:tabs>
      <w:snapToGrid w:val="0"/>
    </w:pPr>
    <w:rPr>
      <w:sz w:val="20"/>
      <w:szCs w:val="20"/>
    </w:rPr>
  </w:style>
  <w:style w:type="character" w:styleId="a9" w:customStyle="1">
    <w:name w:val="頁尾 字元"/>
    <w:basedOn w:val="a0"/>
    <w:link w:val="a8"/>
    <w:uiPriority w:val="99"/>
    <w:rsid w:val="00C71414"/>
    <w:rPr>
      <w:sz w:val="20"/>
      <w:szCs w:val="20"/>
    </w:rPr>
  </w:style>
  <w:style w:type="paragraph" w:styleId="aa">
    <w:name w:val="List Paragraph"/>
    <w:basedOn w:val="a"/>
    <w:uiPriority w:val="34"/>
    <w:qFormat w:val="1"/>
    <w:rsid w:val="005F3AE5"/>
    <w:pPr>
      <w:ind w:left="480" w:leftChars="200"/>
    </w:pPr>
  </w:style>
  <w:style w:type="table" w:styleId="ab" w:customStyle="1">
    <w:basedOn w:val="TableNormal0"/>
    <w:rPr>
      <w:sz w:val="20"/>
      <w:szCs w:val="20"/>
    </w:rPr>
    <w:tblPr>
      <w:tblStyleRowBandSize w:val="1"/>
      <w:tblStyleColBandSize w:val="1"/>
      <w:tblCellMar>
        <w:left w:w="108.0" w:type="dxa"/>
        <w:right w:w="108.0" w:type="dxa"/>
      </w:tblCellMar>
    </w:tblPr>
  </w:style>
  <w:style w:type="table" w:styleId="ac"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rPr>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3TRxM1L00ux8TNXrskkTZUBG0Q==">CgMxLjA4AHIhMURtRHJwSW43M0tXZmNwSElfZ293SVFVcDZRYTFUOUcz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2023-01-28T02:10:00Z</dcterms:created>
  <dc:creator>user</dc:creator>
</cp:coreProperties>
</file>