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C3E1D" w14:textId="2F5AC4CF" w:rsidR="00937F16" w:rsidRDefault="00504B2F">
      <w:pPr>
        <w:jc w:val="center"/>
        <w:rPr>
          <w:rFonts w:ascii="標楷體" w:eastAsia="標楷體" w:hAnsi="標楷體" w:cs="標楷體"/>
          <w:sz w:val="28"/>
          <w:szCs w:val="28"/>
        </w:rPr>
      </w:pPr>
      <w:r>
        <w:rPr>
          <w:rFonts w:ascii="標楷體" w:eastAsia="標楷體" w:hAnsi="標楷體" w:cs="標楷體"/>
          <w:sz w:val="28"/>
          <w:szCs w:val="28"/>
        </w:rPr>
        <w:t>臺北市立大同高級中學 11</w:t>
      </w:r>
      <w:r w:rsidR="00CE269E">
        <w:rPr>
          <w:rFonts w:ascii="標楷體" w:eastAsia="標楷體" w:hAnsi="標楷體" w:cs="標楷體" w:hint="eastAsia"/>
          <w:sz w:val="28"/>
          <w:szCs w:val="28"/>
        </w:rPr>
        <w:t>4</w:t>
      </w:r>
      <w:r>
        <w:rPr>
          <w:rFonts w:ascii="標楷體" w:eastAsia="標楷體" w:hAnsi="標楷體" w:cs="標楷體"/>
          <w:sz w:val="28"/>
          <w:szCs w:val="28"/>
        </w:rPr>
        <w:t>學年度第</w:t>
      </w:r>
      <w:r w:rsidR="00CE269E">
        <w:rPr>
          <w:rFonts w:ascii="標楷體" w:eastAsia="標楷體" w:hAnsi="標楷體" w:cs="標楷體"/>
          <w:sz w:val="28"/>
          <w:szCs w:val="28"/>
        </w:rPr>
        <w:t>1</w:t>
      </w:r>
      <w:r>
        <w:rPr>
          <w:rFonts w:ascii="標楷體" w:eastAsia="標楷體" w:hAnsi="標楷體" w:cs="標楷體"/>
          <w:sz w:val="28"/>
          <w:szCs w:val="28"/>
        </w:rPr>
        <w:t xml:space="preserve">學期  國中 </w:t>
      </w:r>
      <w:r w:rsidR="00C756C3" w:rsidRPr="00C756C3">
        <w:rPr>
          <w:rFonts w:ascii="標楷體" w:eastAsia="標楷體" w:hAnsi="標楷體" w:cs="標楷體" w:hint="eastAsia"/>
          <w:sz w:val="28"/>
          <w:szCs w:val="28"/>
        </w:rPr>
        <w:t>自然</w:t>
      </w:r>
      <w:r w:rsidR="00C756C3">
        <w:rPr>
          <w:rFonts w:ascii="標楷體" w:eastAsia="標楷體" w:hAnsi="標楷體" w:cs="標楷體" w:hint="eastAsia"/>
          <w:sz w:val="28"/>
          <w:szCs w:val="28"/>
        </w:rPr>
        <w:t>科學</w:t>
      </w:r>
      <w:r>
        <w:rPr>
          <w:rFonts w:ascii="標楷體" w:eastAsia="標楷體" w:hAnsi="標楷體" w:cs="標楷體"/>
          <w:sz w:val="28"/>
          <w:szCs w:val="28"/>
        </w:rPr>
        <w:t xml:space="preserve"> 領域 </w:t>
      </w:r>
    </w:p>
    <w:p w14:paraId="5C97AE56" w14:textId="259948D3" w:rsidR="00937F16" w:rsidRDefault="00504B2F">
      <w:pPr>
        <w:jc w:val="center"/>
        <w:rPr>
          <w:rFonts w:ascii="標楷體" w:eastAsia="標楷體" w:hAnsi="標楷體" w:cs="標楷體"/>
          <w:sz w:val="28"/>
          <w:szCs w:val="28"/>
        </w:rPr>
      </w:pPr>
      <w:r>
        <w:rPr>
          <w:rFonts w:ascii="標楷體" w:eastAsia="標楷體" w:hAnsi="標楷體" w:cs="標楷體"/>
          <w:sz w:val="28"/>
          <w:szCs w:val="28"/>
        </w:rPr>
        <w:t>第</w:t>
      </w:r>
      <w:r w:rsidR="000F1D46">
        <w:rPr>
          <w:rFonts w:ascii="標楷體" w:eastAsia="標楷體" w:hAnsi="標楷體" w:cs="標楷體" w:hint="eastAsia"/>
          <w:sz w:val="28"/>
          <w:szCs w:val="28"/>
        </w:rPr>
        <w:t>一</w:t>
      </w:r>
      <w:r>
        <w:rPr>
          <w:rFonts w:ascii="標楷體" w:eastAsia="標楷體" w:hAnsi="標楷體" w:cs="標楷體"/>
          <w:sz w:val="28"/>
          <w:szCs w:val="28"/>
        </w:rPr>
        <w:t>次會議</w:t>
      </w:r>
      <w:r>
        <w:rPr>
          <w:rFonts w:ascii="標楷體" w:eastAsia="標楷體" w:hAnsi="標楷體" w:cs="標楷體"/>
          <w:sz w:val="32"/>
          <w:szCs w:val="32"/>
        </w:rPr>
        <w:t>紀錄</w:t>
      </w:r>
    </w:p>
    <w:p w14:paraId="4207F4E1" w14:textId="3253D946" w:rsidR="00937F16" w:rsidRDefault="00330CA1" w:rsidP="00330CA1">
      <w:pPr>
        <w:rPr>
          <w:rFonts w:ascii="標楷體" w:eastAsia="標楷體" w:hAnsi="標楷體" w:cs="標楷體"/>
        </w:rPr>
      </w:pPr>
      <w:r>
        <w:rPr>
          <w:rFonts w:ascii="標楷體" w:eastAsia="標楷體" w:hAnsi="標楷體" w:cs="標楷體" w:hint="eastAsia"/>
        </w:rPr>
        <w:t>1、</w:t>
      </w:r>
      <w:r w:rsidR="00504B2F">
        <w:rPr>
          <w:rFonts w:ascii="標楷體" w:eastAsia="標楷體" w:hAnsi="標楷體" w:cs="標楷體"/>
        </w:rPr>
        <w:t>時間：民國</w:t>
      </w:r>
      <w:r w:rsidR="00C756C3">
        <w:rPr>
          <w:rFonts w:ascii="標楷體" w:eastAsia="標楷體" w:hAnsi="標楷體" w:cs="標楷體"/>
        </w:rPr>
        <w:t>11</w:t>
      </w:r>
      <w:r w:rsidR="00F73769">
        <w:rPr>
          <w:rFonts w:ascii="標楷體" w:eastAsia="標楷體" w:hAnsi="標楷體" w:cs="標楷體"/>
        </w:rPr>
        <w:t>4</w:t>
      </w:r>
      <w:r w:rsidR="00504B2F">
        <w:rPr>
          <w:rFonts w:ascii="標楷體" w:eastAsia="標楷體" w:hAnsi="標楷體" w:cs="標楷體"/>
        </w:rPr>
        <w:t>年</w:t>
      </w:r>
      <w:r w:rsidR="00801543">
        <w:rPr>
          <w:rFonts w:ascii="標楷體" w:eastAsia="標楷體" w:hAnsi="標楷體" w:cs="標楷體"/>
        </w:rPr>
        <w:t>9</w:t>
      </w:r>
      <w:r w:rsidR="00504B2F">
        <w:rPr>
          <w:rFonts w:ascii="標楷體" w:eastAsia="標楷體" w:hAnsi="標楷體" w:cs="標楷體"/>
        </w:rPr>
        <w:t>月</w:t>
      </w:r>
      <w:r w:rsidR="000F1D46">
        <w:rPr>
          <w:rFonts w:ascii="標楷體" w:eastAsia="標楷體" w:hAnsi="標楷體" w:cs="標楷體" w:hint="eastAsia"/>
        </w:rPr>
        <w:t>2</w:t>
      </w:r>
      <w:r w:rsidR="00504B2F">
        <w:rPr>
          <w:rFonts w:ascii="標楷體" w:eastAsia="標楷體" w:hAnsi="標楷體" w:cs="標楷體"/>
        </w:rPr>
        <w:t>日(星期</w:t>
      </w:r>
      <w:r w:rsidR="00C756C3">
        <w:rPr>
          <w:rFonts w:ascii="標楷體" w:eastAsia="標楷體" w:hAnsi="標楷體" w:cs="標楷體" w:hint="eastAsia"/>
        </w:rPr>
        <w:t>二</w:t>
      </w:r>
      <w:r w:rsidR="00504B2F">
        <w:rPr>
          <w:rFonts w:ascii="標楷體" w:eastAsia="標楷體" w:hAnsi="標楷體" w:cs="標楷體"/>
        </w:rPr>
        <w:t>)</w:t>
      </w:r>
      <w:r w:rsidR="00C756C3">
        <w:rPr>
          <w:rFonts w:ascii="標楷體" w:eastAsia="標楷體" w:hAnsi="標楷體" w:cs="標楷體"/>
        </w:rPr>
        <w:t>13</w:t>
      </w:r>
      <w:r w:rsidR="00504B2F">
        <w:rPr>
          <w:rFonts w:ascii="標楷體" w:eastAsia="標楷體" w:hAnsi="標楷體" w:cs="標楷體"/>
        </w:rPr>
        <w:t>時</w:t>
      </w:r>
      <w:r w:rsidR="00C756C3">
        <w:rPr>
          <w:rFonts w:ascii="標楷體" w:eastAsia="標楷體" w:hAnsi="標楷體" w:cs="標楷體"/>
        </w:rPr>
        <w:t>10</w:t>
      </w:r>
      <w:r w:rsidR="00504B2F">
        <w:rPr>
          <w:rFonts w:ascii="標楷體" w:eastAsia="標楷體" w:hAnsi="標楷體" w:cs="標楷體"/>
        </w:rPr>
        <w:t>分</w:t>
      </w:r>
    </w:p>
    <w:p w14:paraId="464A3B32" w14:textId="42BD65EE" w:rsidR="00937F16" w:rsidRDefault="00330CA1" w:rsidP="00330CA1">
      <w:pPr>
        <w:rPr>
          <w:rFonts w:ascii="標楷體" w:eastAsia="標楷體" w:hAnsi="標楷體" w:cs="標楷體"/>
        </w:rPr>
      </w:pPr>
      <w:r>
        <w:rPr>
          <w:rFonts w:ascii="標楷體" w:eastAsia="標楷體" w:hAnsi="標楷體" w:cs="標楷體"/>
        </w:rPr>
        <w:t>2</w:t>
      </w:r>
      <w:r>
        <w:rPr>
          <w:rFonts w:ascii="標楷體" w:eastAsia="標楷體" w:hAnsi="標楷體" w:cs="標楷體" w:hint="eastAsia"/>
        </w:rPr>
        <w:t>、</w:t>
      </w:r>
      <w:r w:rsidR="00504B2F">
        <w:rPr>
          <w:rFonts w:ascii="標楷體" w:eastAsia="標楷體" w:hAnsi="標楷體" w:cs="標楷體"/>
        </w:rPr>
        <w:t>地點：</w:t>
      </w:r>
      <w:r w:rsidR="000F1D46">
        <w:rPr>
          <w:rFonts w:ascii="標楷體" w:eastAsia="標楷體" w:hAnsi="標楷體" w:cs="標楷體" w:hint="eastAsia"/>
        </w:rPr>
        <w:t>校史室</w:t>
      </w:r>
    </w:p>
    <w:p w14:paraId="28CDD6BD" w14:textId="3994DB1D" w:rsidR="00937F16" w:rsidRDefault="00330CA1" w:rsidP="00330CA1">
      <w:pPr>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w:t>
      </w:r>
      <w:r w:rsidR="00504B2F">
        <w:rPr>
          <w:rFonts w:ascii="標楷體" w:eastAsia="標楷體" w:hAnsi="標楷體" w:cs="標楷體"/>
        </w:rPr>
        <w:t>出席人員：</w:t>
      </w:r>
      <w:r w:rsidR="00504B2F">
        <w:rPr>
          <w:rFonts w:ascii="標楷體" w:eastAsia="標楷體" w:hAnsi="標楷體" w:cs="標楷體"/>
          <w:color w:val="000000"/>
        </w:rPr>
        <w:t>應出席</w:t>
      </w:r>
      <w:r w:rsidR="00801543">
        <w:rPr>
          <w:rFonts w:ascii="標楷體" w:eastAsia="標楷體" w:hAnsi="標楷體" w:cs="標楷體"/>
          <w:color w:val="000000"/>
        </w:rPr>
        <w:t>5</w:t>
      </w:r>
      <w:r w:rsidR="00504B2F">
        <w:rPr>
          <w:rFonts w:ascii="標楷體" w:eastAsia="標楷體" w:hAnsi="標楷體" w:cs="標楷體"/>
          <w:color w:val="000000"/>
        </w:rPr>
        <w:t>人，列席</w:t>
      </w:r>
      <w:r w:rsidR="00A454A5">
        <w:rPr>
          <w:rFonts w:ascii="標楷體" w:eastAsia="標楷體" w:hAnsi="標楷體" w:cs="標楷體"/>
          <w:color w:val="000000"/>
        </w:rPr>
        <w:t>0</w:t>
      </w:r>
      <w:r w:rsidR="00504B2F">
        <w:rPr>
          <w:rFonts w:ascii="標楷體" w:eastAsia="標楷體" w:hAnsi="標楷體" w:cs="標楷體"/>
          <w:color w:val="000000"/>
        </w:rPr>
        <w:t>人；實際出席</w:t>
      </w:r>
      <w:r w:rsidR="00C756C3">
        <w:rPr>
          <w:rFonts w:ascii="標楷體" w:eastAsia="標楷體" w:hAnsi="標楷體" w:cs="標楷體"/>
          <w:color w:val="000000"/>
        </w:rPr>
        <w:t>5</w:t>
      </w:r>
      <w:r w:rsidR="00504B2F">
        <w:rPr>
          <w:rFonts w:ascii="標楷體" w:eastAsia="標楷體" w:hAnsi="標楷體" w:cs="標楷體"/>
          <w:color w:val="000000"/>
        </w:rPr>
        <w:t>人，列席</w:t>
      </w:r>
      <w:r w:rsidR="00A454A5">
        <w:rPr>
          <w:rFonts w:ascii="標楷體" w:eastAsia="標楷體" w:hAnsi="標楷體" w:cs="標楷體" w:hint="eastAsia"/>
          <w:color w:val="000000"/>
        </w:rPr>
        <w:t>0</w:t>
      </w:r>
      <w:r w:rsidR="00504B2F">
        <w:rPr>
          <w:rFonts w:ascii="標楷體" w:eastAsia="標楷體" w:hAnsi="標楷體" w:cs="標楷體"/>
          <w:color w:val="000000"/>
        </w:rPr>
        <w:t>人（見簽到表）</w:t>
      </w:r>
    </w:p>
    <w:p w14:paraId="5AF34D5F" w14:textId="1A195FBE" w:rsidR="00A454A5" w:rsidRDefault="00330CA1" w:rsidP="00330CA1">
      <w:pPr>
        <w:rPr>
          <w:rFonts w:ascii="標楷體" w:eastAsia="標楷體" w:hAnsi="標楷體" w:cs="標楷體"/>
        </w:rPr>
      </w:pPr>
      <w:r>
        <w:rPr>
          <w:rFonts w:ascii="標楷體" w:eastAsia="標楷體" w:hAnsi="標楷體" w:cs="標楷體" w:hint="eastAsia"/>
        </w:rPr>
        <w:t>4、</w:t>
      </w:r>
      <w:r w:rsidR="00504B2F">
        <w:rPr>
          <w:rFonts w:ascii="標楷體" w:eastAsia="標楷體" w:hAnsi="標楷體" w:cs="標楷體"/>
        </w:rPr>
        <w:t>主席：</w:t>
      </w:r>
      <w:r w:rsidR="00801543">
        <w:rPr>
          <w:rFonts w:ascii="標楷體" w:eastAsia="標楷體" w:hAnsi="標楷體" w:cs="標楷體" w:hint="eastAsia"/>
        </w:rPr>
        <w:t>賴麗琴</w:t>
      </w:r>
      <w:r w:rsidR="00504B2F">
        <w:rPr>
          <w:rFonts w:ascii="標楷體" w:eastAsia="標楷體" w:hAnsi="標楷體" w:cs="標楷體"/>
        </w:rPr>
        <w:t xml:space="preserve">                                        記錄：</w:t>
      </w:r>
      <w:r w:rsidR="00801543">
        <w:rPr>
          <w:rFonts w:ascii="標楷體" w:eastAsia="標楷體" w:hAnsi="標楷體" w:cs="標楷體" w:hint="eastAsia"/>
        </w:rPr>
        <w:t>涂光徹</w:t>
      </w:r>
    </w:p>
    <w:p w14:paraId="2234A1FD" w14:textId="2E0F25A8" w:rsidR="00A454A5" w:rsidRDefault="00330CA1" w:rsidP="00330CA1">
      <w:pPr>
        <w:rPr>
          <w:rFonts w:ascii="標楷體" w:eastAsia="標楷體" w:hAnsi="標楷體" w:cs="標楷體"/>
        </w:rPr>
      </w:pPr>
      <w:r>
        <w:rPr>
          <w:rFonts w:ascii="標楷體" w:eastAsia="標楷體" w:hAnsi="標楷體" w:cs="標楷體"/>
        </w:rPr>
        <w:t>5</w:t>
      </w:r>
      <w:r>
        <w:rPr>
          <w:rFonts w:ascii="標楷體" w:eastAsia="標楷體" w:hAnsi="標楷體" w:cs="標楷體" w:hint="eastAsia"/>
        </w:rPr>
        <w:t>、</w:t>
      </w:r>
      <w:r w:rsidR="00504B2F" w:rsidRPr="00A454A5">
        <w:rPr>
          <w:rFonts w:ascii="標楷體" w:eastAsia="標楷體" w:hAnsi="標楷體" w:cs="標楷體"/>
        </w:rPr>
        <w:t>主席致詞：</w:t>
      </w:r>
    </w:p>
    <w:p w14:paraId="44DAA8B4" w14:textId="0F0BB4C7" w:rsidR="000F1D46" w:rsidRPr="00A454A5" w:rsidRDefault="000F1D46" w:rsidP="00330CA1">
      <w:pPr>
        <w:rPr>
          <w:rFonts w:ascii="標楷體" w:eastAsia="標楷體" w:hAnsi="標楷體" w:cs="標楷體"/>
        </w:rPr>
      </w:pPr>
      <w:r>
        <w:rPr>
          <w:rFonts w:ascii="標楷體" w:eastAsia="標楷體" w:hAnsi="標楷體" w:cs="標楷體" w:hint="eastAsia"/>
        </w:rPr>
        <w:t>歡迎並感謝</w:t>
      </w:r>
      <w:r w:rsidR="00801543">
        <w:rPr>
          <w:rFonts w:ascii="標楷體" w:eastAsia="標楷體" w:hAnsi="標楷體" w:cs="標楷體" w:hint="eastAsia"/>
        </w:rPr>
        <w:t>廖俊幃</w:t>
      </w:r>
      <w:r>
        <w:rPr>
          <w:rFonts w:ascii="標楷體" w:eastAsia="標楷體" w:hAnsi="標楷體" w:cs="標楷體" w:hint="eastAsia"/>
        </w:rPr>
        <w:t>老師加入團隊！</w:t>
      </w:r>
    </w:p>
    <w:p w14:paraId="65969F6E" w14:textId="5811D0BC" w:rsidR="000F1D46" w:rsidRDefault="00330CA1" w:rsidP="000F1D46">
      <w:pPr>
        <w:rPr>
          <w:rFonts w:ascii="標楷體" w:eastAsia="標楷體" w:hAnsi="標楷體" w:cs="標楷體"/>
        </w:rPr>
      </w:pPr>
      <w:r>
        <w:rPr>
          <w:rFonts w:ascii="標楷體" w:eastAsia="標楷體" w:hAnsi="標楷體" w:cs="標楷體"/>
        </w:rPr>
        <w:t>6</w:t>
      </w:r>
      <w:r>
        <w:rPr>
          <w:rFonts w:ascii="標楷體" w:eastAsia="標楷體" w:hAnsi="標楷體" w:cs="標楷體" w:hint="eastAsia"/>
        </w:rPr>
        <w:t>、</w:t>
      </w:r>
      <w:r w:rsidR="00504B2F" w:rsidRPr="00A454A5">
        <w:rPr>
          <w:rFonts w:ascii="標楷體" w:eastAsia="標楷體" w:hAnsi="標楷體" w:cs="標楷體"/>
        </w:rPr>
        <w:t>業務報告：</w:t>
      </w:r>
    </w:p>
    <w:p w14:paraId="10A81D81" w14:textId="77777777" w:rsidR="00801543" w:rsidRPr="00801543" w:rsidRDefault="00801543" w:rsidP="00801543">
      <w:pPr>
        <w:rPr>
          <w:rFonts w:ascii="新細明體" w:eastAsia="新細明體" w:hAnsi="新細明體"/>
          <w:b/>
        </w:rPr>
      </w:pPr>
      <w:r w:rsidRPr="00801543">
        <w:rPr>
          <w:rFonts w:ascii="新細明體" w:eastAsia="新細明體" w:hAnsi="新細明體" w:hint="eastAsia"/>
          <w:b/>
        </w:rPr>
        <w:t>圖書館</w:t>
      </w:r>
    </w:p>
    <w:p w14:paraId="1C80A007" w14:textId="77777777" w:rsidR="00801543" w:rsidRPr="00801543" w:rsidRDefault="00EE5F07" w:rsidP="00801543">
      <w:pPr>
        <w:rPr>
          <w:rStyle w:val="post"/>
          <w:rFonts w:ascii="新細明體" w:eastAsia="新細明體" w:hAnsi="新細明體"/>
          <w:color w:val="333333"/>
        </w:rPr>
      </w:pPr>
      <w:hyperlink r:id="rId9" w:tooltip="Go to 首頁." w:history="1">
        <w:r w:rsidR="00801543" w:rsidRPr="00801543">
          <w:rPr>
            <w:rStyle w:val="ab"/>
            <w:rFonts w:ascii="新細明體" w:eastAsia="新細明體" w:hAnsi="新細明體" w:hint="eastAsia"/>
            <w:color w:val="16568D"/>
          </w:rPr>
          <w:t>首頁</w:t>
        </w:r>
      </w:hyperlink>
      <w:r w:rsidR="00801543" w:rsidRPr="00801543">
        <w:rPr>
          <w:rFonts w:ascii="新細明體" w:eastAsia="新細明體" w:hAnsi="新細明體" w:hint="eastAsia"/>
          <w:color w:val="333333"/>
        </w:rPr>
        <w:t> &gt; </w:t>
      </w:r>
      <w:hyperlink r:id="rId10" w:tooltip="回到 行政單位" w:history="1">
        <w:r w:rsidR="00801543" w:rsidRPr="00801543">
          <w:rPr>
            <w:rStyle w:val="ab"/>
            <w:rFonts w:ascii="新細明體" w:eastAsia="新細明體" w:hAnsi="新細明體" w:hint="eastAsia"/>
            <w:color w:val="16568D"/>
          </w:rPr>
          <w:t>行政單位</w:t>
        </w:r>
      </w:hyperlink>
      <w:r w:rsidR="00801543" w:rsidRPr="00801543">
        <w:rPr>
          <w:rFonts w:ascii="新細明體" w:eastAsia="新細明體" w:hAnsi="新細明體" w:hint="eastAsia"/>
          <w:color w:val="333333"/>
        </w:rPr>
        <w:t> &gt; </w:t>
      </w:r>
      <w:hyperlink r:id="rId11" w:tooltip="回到 圖書館" w:history="1">
        <w:r w:rsidR="00801543" w:rsidRPr="00801543">
          <w:rPr>
            <w:rStyle w:val="ab"/>
            <w:rFonts w:ascii="新細明體" w:eastAsia="新細明體" w:hAnsi="新細明體" w:hint="eastAsia"/>
            <w:color w:val="16568D"/>
          </w:rPr>
          <w:t>圖書館</w:t>
        </w:r>
      </w:hyperlink>
      <w:r w:rsidR="00801543" w:rsidRPr="00801543">
        <w:rPr>
          <w:rFonts w:ascii="新細明體" w:eastAsia="新細明體" w:hAnsi="新細明體" w:hint="eastAsia"/>
          <w:color w:val="333333"/>
        </w:rPr>
        <w:t> &gt; </w:t>
      </w:r>
      <w:hyperlink r:id="rId12" w:tooltip="回到 資訊相關業務" w:history="1">
        <w:r w:rsidR="00801543" w:rsidRPr="00801543">
          <w:rPr>
            <w:rStyle w:val="ab"/>
            <w:rFonts w:ascii="新細明體" w:eastAsia="新細明體" w:hAnsi="新細明體" w:hint="eastAsia"/>
            <w:color w:val="16568D"/>
          </w:rPr>
          <w:t>資訊相關業務</w:t>
        </w:r>
      </w:hyperlink>
      <w:r w:rsidR="00801543" w:rsidRPr="00801543">
        <w:rPr>
          <w:rFonts w:ascii="新細明體" w:eastAsia="新細明體" w:hAnsi="新細明體" w:hint="eastAsia"/>
          <w:color w:val="333333"/>
        </w:rPr>
        <w:t> &gt; </w:t>
      </w:r>
      <w:r w:rsidR="00801543" w:rsidRPr="00801543">
        <w:rPr>
          <w:rStyle w:val="post"/>
          <w:rFonts w:ascii="新細明體" w:eastAsia="新細明體" w:hAnsi="新細明體" w:hint="eastAsia"/>
          <w:color w:val="333333"/>
        </w:rPr>
        <w:t>資安研習與資通安全維護</w:t>
      </w:r>
    </w:p>
    <w:p w14:paraId="3E81B276" w14:textId="09F51353" w:rsidR="00801543" w:rsidRDefault="00801543" w:rsidP="00801543">
      <w:pPr>
        <w:rPr>
          <w:rFonts w:ascii="新細明體" w:eastAsia="新細明體" w:hAnsi="新細明體" w:cs="新細明體"/>
          <w:color w:val="333333"/>
        </w:rPr>
      </w:pPr>
      <w:r w:rsidRPr="00967539">
        <w:rPr>
          <w:rFonts w:ascii="新細明體" w:eastAsia="新細明體" w:hAnsi="新細明體" w:cs="新細明體" w:hint="eastAsia"/>
          <w:color w:val="333333"/>
        </w:rPr>
        <w:t> 請依下方圖例完成設定：</w:t>
      </w:r>
      <w:r w:rsidRPr="00967539">
        <w:rPr>
          <w:rFonts w:ascii="新細明體" w:eastAsia="新細明體" w:hAnsi="新細明體" w:cs="新細明體" w:hint="eastAsia"/>
          <w:color w:val="333333"/>
        </w:rPr>
        <w:br/>
        <w:t>a. 登入後請</w:t>
      </w:r>
      <w:r w:rsidRPr="00801543">
        <w:rPr>
          <w:rFonts w:ascii="新細明體" w:eastAsia="新細明體" w:hAnsi="新細明體" w:cs="新細明體" w:hint="eastAsia"/>
          <w:b/>
          <w:bCs/>
          <w:color w:val="333333"/>
        </w:rPr>
        <w:t>點選需要研習時數</w:t>
      </w:r>
      <w:r w:rsidRPr="00967539">
        <w:rPr>
          <w:rFonts w:ascii="新細明體" w:eastAsia="新細明體" w:hAnsi="新細明體" w:cs="新細明體" w:hint="eastAsia"/>
          <w:color w:val="333333"/>
        </w:rPr>
        <w:t>b. 公務人員請勾選</w:t>
      </w:r>
      <w:r w:rsidRPr="00801543">
        <w:rPr>
          <w:rFonts w:ascii="新細明體" w:eastAsia="新細明體" w:hAnsi="新細明體" w:cs="新細明體" w:hint="eastAsia"/>
          <w:b/>
          <w:bCs/>
          <w:color w:val="333333"/>
        </w:rPr>
        <w:t>終身學習入口網</w:t>
      </w:r>
      <w:r w:rsidRPr="00967539">
        <w:rPr>
          <w:rFonts w:ascii="新細明體" w:eastAsia="新細明體" w:hAnsi="新細明體" w:cs="新細明體" w:hint="eastAsia"/>
          <w:color w:val="333333"/>
        </w:rPr>
        <w:t>，教師請勾選</w:t>
      </w:r>
      <w:r w:rsidRPr="00801543">
        <w:rPr>
          <w:rFonts w:ascii="新細明體" w:eastAsia="新細明體" w:hAnsi="新細明體" w:cs="新細明體" w:hint="eastAsia"/>
          <w:b/>
          <w:bCs/>
          <w:color w:val="333333"/>
        </w:rPr>
        <w:t>終身學習入口網、環境教育終身學習網、全國教師在職進修資訊網（三個都要勾選）</w:t>
      </w:r>
      <w:r w:rsidRPr="00967539">
        <w:rPr>
          <w:rFonts w:ascii="新細明體" w:eastAsia="新細明體" w:hAnsi="新細明體" w:cs="新細明體" w:hint="eastAsia"/>
          <w:color w:val="333333"/>
        </w:rPr>
        <w:t>c. 機關代碼請輸入</w:t>
      </w:r>
      <w:r w:rsidRPr="00801543">
        <w:rPr>
          <w:rFonts w:ascii="新細明體" w:eastAsia="新細明體" w:hAnsi="新細明體" w:cs="新細明體" w:hint="eastAsia"/>
          <w:b/>
          <w:bCs/>
          <w:color w:val="333333"/>
        </w:rPr>
        <w:t>379052000U</w:t>
      </w:r>
      <w:r w:rsidRPr="00967539">
        <w:rPr>
          <w:rFonts w:ascii="新細明體" w:eastAsia="新細明體" w:hAnsi="新細明體" w:cs="新細明體" w:hint="eastAsia"/>
          <w:color w:val="333333"/>
        </w:rPr>
        <w:t>→服務機關所在地選擇臺北市→職位類別請自行輸入→勾選同意條款→點擊確定，以更新資料。</w:t>
      </w:r>
    </w:p>
    <w:p w14:paraId="19F31D83" w14:textId="460C2BD7" w:rsidR="00801543" w:rsidRDefault="00801543" w:rsidP="00801543">
      <w:pPr>
        <w:rPr>
          <w:rFonts w:ascii="新細明體" w:eastAsia="新細明體" w:hAnsi="新細明體" w:cs="標楷體"/>
        </w:rPr>
      </w:pPr>
    </w:p>
    <w:p w14:paraId="5BFAC420" w14:textId="40439800" w:rsidR="00801543" w:rsidRDefault="00801543" w:rsidP="00801543">
      <w:pPr>
        <w:rPr>
          <w:rFonts w:ascii="新細明體" w:eastAsia="新細明體" w:hAnsi="新細明體"/>
        </w:rPr>
      </w:pPr>
      <w:r>
        <w:rPr>
          <w:rFonts w:ascii="新細明體" w:eastAsia="新細明體" w:hAnsi="新細明體" w:hint="eastAsia"/>
        </w:rPr>
        <w:t>軟體需求請以個人需求來填寫，以免購買帳號不足</w:t>
      </w:r>
    </w:p>
    <w:p w14:paraId="7C2B0553" w14:textId="19782C61" w:rsidR="00801543" w:rsidRDefault="00801543" w:rsidP="00801543">
      <w:pPr>
        <w:rPr>
          <w:rFonts w:ascii="新細明體" w:eastAsia="新細明體" w:hAnsi="新細明體"/>
        </w:rPr>
      </w:pPr>
    </w:p>
    <w:p w14:paraId="1F50F3D2" w14:textId="66F97FC9" w:rsidR="00801543" w:rsidRDefault="00801543" w:rsidP="00801543">
      <w:pPr>
        <w:rPr>
          <w:rFonts w:ascii="新細明體" w:eastAsia="新細明體" w:hAnsi="新細明體"/>
        </w:rPr>
      </w:pPr>
      <w:r>
        <w:rPr>
          <w:rFonts w:ascii="新細明體" w:eastAsia="新細明體" w:hAnsi="新細明體" w:hint="eastAsia"/>
        </w:rPr>
        <w:t>輔導主任：性平研習1</w:t>
      </w:r>
      <w:r>
        <w:rPr>
          <w:rFonts w:ascii="新細明體" w:eastAsia="新細明體" w:hAnsi="新細明體"/>
        </w:rPr>
        <w:t>1/15</w:t>
      </w:r>
      <w:r>
        <w:rPr>
          <w:rFonts w:ascii="新細明體" w:eastAsia="新細明體" w:hAnsi="新細明體" w:hint="eastAsia"/>
        </w:rPr>
        <w:t>統計研習狀況，請盡快研習</w:t>
      </w:r>
    </w:p>
    <w:p w14:paraId="324B3605" w14:textId="52989A4B" w:rsidR="00801543" w:rsidRDefault="00801543" w:rsidP="00801543">
      <w:pPr>
        <w:rPr>
          <w:rFonts w:ascii="新細明體" w:eastAsia="新細明體" w:hAnsi="新細明體"/>
        </w:rPr>
      </w:pPr>
      <w:r>
        <w:rPr>
          <w:rFonts w:ascii="新細明體" w:eastAsia="新細明體" w:hAnsi="新細明體" w:hint="eastAsia"/>
        </w:rPr>
        <w:t xml:space="preserve">                   請確認授課班的特殊生狀況</w:t>
      </w:r>
    </w:p>
    <w:p w14:paraId="7815F43B" w14:textId="7D4780BA" w:rsidR="00801543" w:rsidRDefault="00801543" w:rsidP="00801543">
      <w:pPr>
        <w:rPr>
          <w:rFonts w:ascii="新細明體" w:eastAsia="新細明體" w:hAnsi="新細明體" w:cs="標楷體"/>
        </w:rPr>
      </w:pPr>
    </w:p>
    <w:p w14:paraId="4C4BC274" w14:textId="7A219124" w:rsidR="00801543" w:rsidRDefault="00801543" w:rsidP="00801543">
      <w:pPr>
        <w:rPr>
          <w:rFonts w:ascii="新細明體" w:eastAsia="新細明體" w:hAnsi="新細明體"/>
        </w:rPr>
      </w:pPr>
      <w:r>
        <w:rPr>
          <w:rFonts w:ascii="新細明體" w:eastAsia="新細明體" w:hAnsi="新細明體" w:hint="eastAsia"/>
        </w:rPr>
        <w:t>學務主任：請確實施行正向管教，1</w:t>
      </w:r>
      <w:r>
        <w:rPr>
          <w:rFonts w:ascii="新細明體" w:eastAsia="新細明體" w:hAnsi="新細明體"/>
        </w:rPr>
        <w:t>5</w:t>
      </w:r>
      <w:r>
        <w:rPr>
          <w:rFonts w:ascii="新細明體" w:eastAsia="新細明體" w:hAnsi="新細明體" w:hint="eastAsia"/>
        </w:rPr>
        <w:t>分鐘內遲到，1</w:t>
      </w:r>
      <w:r>
        <w:rPr>
          <w:rFonts w:ascii="新細明體" w:eastAsia="新細明體" w:hAnsi="新細明體"/>
        </w:rPr>
        <w:t>5</w:t>
      </w:r>
      <w:r>
        <w:rPr>
          <w:rFonts w:ascii="新細明體" w:eastAsia="新細明體" w:hAnsi="新細明體" w:hint="eastAsia"/>
        </w:rPr>
        <w:t>分鐘後曠課</w:t>
      </w:r>
    </w:p>
    <w:p w14:paraId="3B22652B" w14:textId="1A692C10" w:rsidR="00801543" w:rsidRDefault="00801543" w:rsidP="00801543">
      <w:pPr>
        <w:rPr>
          <w:rFonts w:ascii="新細明體" w:eastAsia="新細明體" w:hAnsi="新細明體"/>
        </w:rPr>
      </w:pPr>
      <w:r>
        <w:rPr>
          <w:rFonts w:ascii="新細明體" w:eastAsia="新細明體" w:hAnsi="新細明體" w:hint="eastAsia"/>
        </w:rPr>
        <w:t xml:space="preserve">    麗琴提問：畢業典禮拍照，主體應多在畢業生，而不是非畢業生的表演，</w:t>
      </w:r>
      <w:r>
        <w:rPr>
          <w:rFonts w:ascii="新細明體" w:eastAsia="新細明體" w:hAnsi="新細明體"/>
        </w:rPr>
        <w:br/>
      </w:r>
      <w:r>
        <w:rPr>
          <w:rFonts w:ascii="新細明體" w:eastAsia="新細明體" w:hAnsi="新細明體" w:hint="eastAsia"/>
        </w:rPr>
        <w:t xml:space="preserve">                       頒獎拍照角度也不理想。</w:t>
      </w:r>
    </w:p>
    <w:p w14:paraId="4FCC2F5D" w14:textId="297D95CC" w:rsidR="00801543" w:rsidRDefault="00801543" w:rsidP="00801543">
      <w:pPr>
        <w:rPr>
          <w:rFonts w:ascii="新細明體" w:eastAsia="新細明體" w:hAnsi="新細明體" w:cs="標楷體"/>
        </w:rPr>
      </w:pPr>
      <w:r>
        <w:rPr>
          <w:rFonts w:ascii="新細明體" w:eastAsia="新細明體" w:hAnsi="新細明體" w:cs="標楷體" w:hint="eastAsia"/>
        </w:rPr>
        <w:t>主任回復：會再討論出更適合的方法。</w:t>
      </w:r>
    </w:p>
    <w:p w14:paraId="51E8756C" w14:textId="77777777" w:rsidR="00801543" w:rsidRDefault="00801543" w:rsidP="00801543">
      <w:pPr>
        <w:rPr>
          <w:rFonts w:ascii="新細明體" w:eastAsia="新細明體" w:hAnsi="新細明體" w:cs="標楷體"/>
        </w:rPr>
      </w:pPr>
    </w:p>
    <w:p w14:paraId="1541EB1D" w14:textId="6D6D927D" w:rsidR="00801543" w:rsidRDefault="00801543" w:rsidP="00801543">
      <w:pPr>
        <w:ind w:left="1920" w:hangingChars="800" w:hanging="1920"/>
        <w:rPr>
          <w:rFonts w:ascii="新細明體" w:eastAsia="新細明體" w:hAnsi="新細明體"/>
        </w:rPr>
      </w:pPr>
      <w:r>
        <w:rPr>
          <w:rFonts w:ascii="新細明體" w:eastAsia="新細明體" w:hAnsi="新細明體" w:hint="eastAsia"/>
        </w:rPr>
        <w:t>設備組：校內科展配合台北市科展獎項，修正為，特優、優等、佳作、入選。</w:t>
      </w:r>
    </w:p>
    <w:p w14:paraId="10C70D68" w14:textId="5C61221E" w:rsidR="00801543" w:rsidRDefault="00801543" w:rsidP="00801543">
      <w:pPr>
        <w:rPr>
          <w:rFonts w:ascii="新細明體" w:eastAsia="新細明體" w:hAnsi="新細明體"/>
        </w:rPr>
      </w:pPr>
      <w:r>
        <w:rPr>
          <w:rFonts w:ascii="新細明體" w:eastAsia="新細明體" w:hAnsi="新細明體" w:hint="eastAsia"/>
        </w:rPr>
        <w:t xml:space="preserve">        泳志：酒精燈老舊，新購的</w:t>
      </w:r>
      <w:r w:rsidR="008A035E">
        <w:rPr>
          <w:rFonts w:ascii="新細明體" w:eastAsia="新細明體" w:hAnsi="新細明體" w:hint="eastAsia"/>
        </w:rPr>
        <w:t>燈芯與舊的燈座並不合用，</w:t>
      </w:r>
      <w:r>
        <w:rPr>
          <w:rFonts w:ascii="新細明體" w:eastAsia="新細明體" w:hAnsi="新細明體" w:hint="eastAsia"/>
        </w:rPr>
        <w:t>請購</w:t>
      </w:r>
      <w:r w:rsidR="008A035E">
        <w:rPr>
          <w:rFonts w:ascii="新細明體" w:eastAsia="新細明體" w:hAnsi="新細明體" w:hint="eastAsia"/>
        </w:rPr>
        <w:t>買</w:t>
      </w:r>
      <w:r>
        <w:rPr>
          <w:rFonts w:ascii="新細明體" w:eastAsia="新細明體" w:hAnsi="新細明體" w:hint="eastAsia"/>
        </w:rPr>
        <w:t>2</w:t>
      </w:r>
      <w:r>
        <w:rPr>
          <w:rFonts w:ascii="新細明體" w:eastAsia="新細明體" w:hAnsi="新細明體"/>
        </w:rPr>
        <w:t>0</w:t>
      </w:r>
      <w:r>
        <w:rPr>
          <w:rFonts w:ascii="新細明體" w:eastAsia="新細明體" w:hAnsi="新細明體" w:hint="eastAsia"/>
        </w:rPr>
        <w:t>組</w:t>
      </w:r>
      <w:r w:rsidR="008A035E">
        <w:rPr>
          <w:rFonts w:ascii="新細明體" w:eastAsia="新細明體" w:hAnsi="新細明體" w:hint="eastAsia"/>
        </w:rPr>
        <w:t>全新酒精燈</w:t>
      </w:r>
    </w:p>
    <w:p w14:paraId="1566D1C3" w14:textId="2489D8CB" w:rsidR="008A035E" w:rsidRDefault="008A035E" w:rsidP="00801543">
      <w:pPr>
        <w:rPr>
          <w:rFonts w:ascii="新細明體" w:eastAsia="新細明體" w:hAnsi="新細明體" w:cs="標楷體"/>
        </w:rPr>
      </w:pPr>
    </w:p>
    <w:p w14:paraId="574EAB00" w14:textId="0003153E" w:rsidR="008A035E" w:rsidRDefault="008A035E" w:rsidP="00801543">
      <w:pPr>
        <w:rPr>
          <w:rFonts w:ascii="新細明體" w:eastAsia="新細明體" w:hAnsi="新細明體" w:cs="標楷體"/>
        </w:rPr>
      </w:pPr>
      <w:r>
        <w:rPr>
          <w:rFonts w:ascii="新細明體" w:eastAsia="新細明體" w:hAnsi="新細明體" w:hint="eastAsia"/>
        </w:rPr>
        <w:t>研發處：行動研究擬合併各領域，由未曾投稿過的同仁先投稿。</w:t>
      </w:r>
    </w:p>
    <w:p w14:paraId="7102340C" w14:textId="77777777" w:rsidR="00801543" w:rsidRPr="00801543" w:rsidRDefault="00801543" w:rsidP="00801543">
      <w:pPr>
        <w:rPr>
          <w:rFonts w:ascii="新細明體" w:eastAsia="新細明體" w:hAnsi="新細明體" w:cs="標楷體"/>
        </w:rPr>
      </w:pPr>
    </w:p>
    <w:p w14:paraId="40CCF5A8" w14:textId="48CC0683" w:rsidR="000F1D46" w:rsidRDefault="000F1D46" w:rsidP="000F1D46">
      <w:pPr>
        <w:rPr>
          <w:rFonts w:ascii="標楷體" w:eastAsia="標楷體" w:hAnsi="標楷體" w:cs="標楷體"/>
        </w:rPr>
      </w:pPr>
      <w:r>
        <w:rPr>
          <w:rFonts w:ascii="標楷體" w:eastAsia="標楷體" w:hAnsi="標楷體" w:cs="標楷體" w:hint="eastAsia"/>
        </w:rPr>
        <w:t>主席報告各處室重點如下：</w:t>
      </w:r>
    </w:p>
    <w:p w14:paraId="5622B9FD" w14:textId="4308B4D2" w:rsidR="00CB2C31" w:rsidRDefault="00CB2C31" w:rsidP="00CB2C31">
      <w:pPr>
        <w:pStyle w:val="Default"/>
        <w:numPr>
          <w:ilvl w:val="0"/>
          <w:numId w:val="4"/>
        </w:numPr>
        <w:rPr>
          <w:sz w:val="23"/>
          <w:szCs w:val="23"/>
        </w:rPr>
      </w:pPr>
      <w:r>
        <w:rPr>
          <w:rFonts w:hint="eastAsia"/>
          <w:sz w:val="28"/>
          <w:szCs w:val="28"/>
        </w:rPr>
        <w:t>法令宣導</w:t>
      </w:r>
      <w:r>
        <w:rPr>
          <w:rFonts w:hint="eastAsia"/>
          <w:sz w:val="28"/>
          <w:szCs w:val="28"/>
        </w:rPr>
        <w:t>：</w:t>
      </w:r>
      <w:r>
        <w:rPr>
          <w:rFonts w:hint="eastAsia"/>
          <w:sz w:val="23"/>
          <w:szCs w:val="23"/>
        </w:rPr>
        <w:t>教育局重申請各科落實定期評量命題審題工作</w:t>
      </w:r>
    </w:p>
    <w:p w14:paraId="400DBCB9" w14:textId="54250A38" w:rsidR="00CB2C31" w:rsidRDefault="00CB2C31" w:rsidP="00CB2C31">
      <w:pPr>
        <w:pStyle w:val="Default"/>
        <w:ind w:left="720"/>
        <w:rPr>
          <w:rFonts w:hint="eastAsia"/>
          <w:sz w:val="23"/>
          <w:szCs w:val="23"/>
        </w:rPr>
      </w:pPr>
      <w:r>
        <w:rPr>
          <w:rFonts w:hint="eastAsia"/>
          <w:sz w:val="23"/>
          <w:szCs w:val="23"/>
        </w:rPr>
        <w:t xml:space="preserve">            </w:t>
      </w:r>
      <w:r>
        <w:rPr>
          <w:rFonts w:hint="eastAsia"/>
          <w:sz w:val="23"/>
          <w:szCs w:val="23"/>
        </w:rPr>
        <w:t>全校教職員一般職業安全衛生教育訓練</w:t>
      </w:r>
    </w:p>
    <w:p w14:paraId="5852CF90" w14:textId="5A0DE8A7" w:rsidR="00CB2C31" w:rsidRPr="00981C1A" w:rsidRDefault="00981C1A" w:rsidP="00CB2C31">
      <w:pPr>
        <w:pStyle w:val="Default"/>
        <w:numPr>
          <w:ilvl w:val="0"/>
          <w:numId w:val="4"/>
        </w:numPr>
      </w:pPr>
      <w:r>
        <w:rPr>
          <w:rFonts w:hint="eastAsia"/>
          <w:sz w:val="23"/>
          <w:szCs w:val="23"/>
        </w:rPr>
        <w:t>請自然科、生科、家政教師於課堂上宣導實驗室安全守則，督導學生簽署實驗室與實習場所安全衛生承諾書</w:t>
      </w:r>
      <w:r>
        <w:rPr>
          <w:sz w:val="23"/>
          <w:szCs w:val="23"/>
        </w:rPr>
        <w:t>(9/8</w:t>
      </w:r>
      <w:r>
        <w:rPr>
          <w:rFonts w:hint="eastAsia"/>
          <w:sz w:val="23"/>
          <w:szCs w:val="23"/>
        </w:rPr>
        <w:t>前由設備股長交回設備組</w:t>
      </w:r>
      <w:r>
        <w:rPr>
          <w:sz w:val="23"/>
          <w:szCs w:val="23"/>
        </w:rPr>
        <w:t>)</w:t>
      </w:r>
    </w:p>
    <w:p w14:paraId="62A340A2" w14:textId="5DA58112" w:rsidR="00981C1A" w:rsidRPr="00981C1A" w:rsidRDefault="00981C1A" w:rsidP="00CB2C31">
      <w:pPr>
        <w:pStyle w:val="Default"/>
        <w:numPr>
          <w:ilvl w:val="0"/>
          <w:numId w:val="4"/>
        </w:numPr>
      </w:pPr>
      <w:r>
        <w:rPr>
          <w:sz w:val="23"/>
          <w:szCs w:val="23"/>
        </w:rPr>
        <w:t>9</w:t>
      </w:r>
      <w:r>
        <w:rPr>
          <w:rFonts w:hint="eastAsia"/>
          <w:sz w:val="23"/>
          <w:szCs w:val="23"/>
        </w:rPr>
        <w:t>月</w:t>
      </w:r>
      <w:r>
        <w:rPr>
          <w:sz w:val="23"/>
          <w:szCs w:val="23"/>
        </w:rPr>
        <w:t>13</w:t>
      </w:r>
      <w:r>
        <w:rPr>
          <w:rFonts w:hint="eastAsia"/>
          <w:sz w:val="23"/>
          <w:szCs w:val="23"/>
        </w:rPr>
        <w:t>日</w:t>
      </w:r>
      <w:r>
        <w:rPr>
          <w:sz w:val="23"/>
          <w:szCs w:val="23"/>
        </w:rPr>
        <w:t>(</w:t>
      </w:r>
      <w:r>
        <w:rPr>
          <w:rFonts w:hint="eastAsia"/>
          <w:sz w:val="23"/>
          <w:szCs w:val="23"/>
        </w:rPr>
        <w:t>六</w:t>
      </w:r>
      <w:r>
        <w:rPr>
          <w:sz w:val="23"/>
          <w:szCs w:val="23"/>
        </w:rPr>
        <w:t>)</w:t>
      </w:r>
      <w:r>
        <w:rPr>
          <w:rFonts w:hint="eastAsia"/>
          <w:sz w:val="23"/>
          <w:szCs w:val="23"/>
        </w:rPr>
        <w:t>為學校日，各科（年級）教學計畫及教學進度表請依行事於</w:t>
      </w:r>
      <w:r>
        <w:rPr>
          <w:sz w:val="23"/>
          <w:szCs w:val="23"/>
        </w:rPr>
        <w:t>9/11(</w:t>
      </w:r>
      <w:r>
        <w:rPr>
          <w:rFonts w:hint="eastAsia"/>
          <w:sz w:val="23"/>
          <w:szCs w:val="23"/>
        </w:rPr>
        <w:t>四</w:t>
      </w:r>
      <w:r>
        <w:rPr>
          <w:sz w:val="23"/>
          <w:szCs w:val="23"/>
        </w:rPr>
        <w:t>)</w:t>
      </w:r>
      <w:r>
        <w:rPr>
          <w:rFonts w:hint="eastAsia"/>
          <w:sz w:val="23"/>
          <w:szCs w:val="23"/>
        </w:rPr>
        <w:t>前完成上傳，並將評量標準放入資料中一併上傳，以便有紀錄可查。</w:t>
      </w:r>
    </w:p>
    <w:p w14:paraId="531C58F7" w14:textId="77777777" w:rsidR="00981C1A" w:rsidRPr="00981C1A" w:rsidRDefault="00981C1A" w:rsidP="00981C1A">
      <w:pPr>
        <w:pStyle w:val="Default"/>
        <w:numPr>
          <w:ilvl w:val="0"/>
          <w:numId w:val="4"/>
        </w:numPr>
      </w:pPr>
      <w:r w:rsidRPr="00981C1A">
        <w:rPr>
          <w:sz w:val="23"/>
          <w:szCs w:val="23"/>
        </w:rPr>
        <w:t>1/19(</w:t>
      </w:r>
      <w:r w:rsidRPr="00981C1A">
        <w:rPr>
          <w:rFonts w:hint="eastAsia"/>
          <w:sz w:val="23"/>
          <w:szCs w:val="23"/>
        </w:rPr>
        <w:t>一</w:t>
      </w:r>
      <w:r w:rsidRPr="00981C1A">
        <w:rPr>
          <w:sz w:val="23"/>
          <w:szCs w:val="23"/>
        </w:rPr>
        <w:t>)</w:t>
      </w:r>
      <w:r w:rsidRPr="00981C1A">
        <w:rPr>
          <w:rFonts w:hint="eastAsia"/>
          <w:sz w:val="23"/>
          <w:szCs w:val="23"/>
        </w:rPr>
        <w:t>眾多外聘兼課教師及各類本土語言教學支援教師課務不易調整至假日，故擬於當日採行線上授課。目前建中、成淵等友校亦是採線上教學方式。</w:t>
      </w:r>
      <w:r w:rsidRPr="00981C1A">
        <w:rPr>
          <w:sz w:val="23"/>
          <w:szCs w:val="23"/>
        </w:rPr>
        <w:t>1/19(</w:t>
      </w:r>
      <w:r w:rsidRPr="00981C1A">
        <w:rPr>
          <w:rFonts w:hint="eastAsia"/>
          <w:sz w:val="23"/>
          <w:szCs w:val="23"/>
        </w:rPr>
        <w:t>一</w:t>
      </w:r>
      <w:r w:rsidRPr="00981C1A">
        <w:rPr>
          <w:sz w:val="23"/>
          <w:szCs w:val="23"/>
        </w:rPr>
        <w:t>)</w:t>
      </w:r>
      <w:r w:rsidRPr="00981C1A">
        <w:rPr>
          <w:rFonts w:hint="eastAsia"/>
          <w:sz w:val="23"/>
          <w:szCs w:val="23"/>
        </w:rPr>
        <w:t>教師可進行檢討考卷、提醒期末作業繳交、寒假作業注意事項、寒假補考範圍</w:t>
      </w:r>
      <w:r w:rsidRPr="00981C1A">
        <w:rPr>
          <w:sz w:val="23"/>
          <w:szCs w:val="23"/>
        </w:rPr>
        <w:t>(</w:t>
      </w:r>
      <w:r w:rsidRPr="00981C1A">
        <w:rPr>
          <w:rFonts w:hint="eastAsia"/>
          <w:sz w:val="23"/>
          <w:szCs w:val="23"/>
        </w:rPr>
        <w:t>或多元評量作業繳交</w:t>
      </w:r>
      <w:r w:rsidRPr="00981C1A">
        <w:rPr>
          <w:sz w:val="23"/>
          <w:szCs w:val="23"/>
        </w:rPr>
        <w:t>)</w:t>
      </w:r>
      <w:r w:rsidRPr="00981C1A">
        <w:rPr>
          <w:rFonts w:hint="eastAsia"/>
          <w:sz w:val="23"/>
          <w:szCs w:val="23"/>
        </w:rPr>
        <w:t>提醒、指導學習歷程檔案製作、班級經營等。</w:t>
      </w:r>
      <w:r w:rsidRPr="00981C1A">
        <w:rPr>
          <w:sz w:val="23"/>
          <w:szCs w:val="23"/>
        </w:rPr>
        <w:t xml:space="preserve"> </w:t>
      </w:r>
    </w:p>
    <w:p w14:paraId="24795458" w14:textId="644A0946" w:rsidR="00981C1A" w:rsidRPr="00981C1A" w:rsidRDefault="00981C1A" w:rsidP="00981C1A">
      <w:pPr>
        <w:pStyle w:val="Default"/>
        <w:numPr>
          <w:ilvl w:val="0"/>
          <w:numId w:val="4"/>
        </w:numPr>
      </w:pPr>
      <w:r>
        <w:rPr>
          <w:sz w:val="23"/>
          <w:szCs w:val="23"/>
        </w:rPr>
        <w:t>1/20(</w:t>
      </w:r>
      <w:r>
        <w:rPr>
          <w:rFonts w:hint="eastAsia"/>
          <w:sz w:val="23"/>
          <w:szCs w:val="23"/>
        </w:rPr>
        <w:t>二</w:t>
      </w:r>
      <w:r>
        <w:rPr>
          <w:sz w:val="23"/>
          <w:szCs w:val="23"/>
        </w:rPr>
        <w:t>)</w:t>
      </w:r>
      <w:r>
        <w:rPr>
          <w:rFonts w:hint="eastAsia"/>
          <w:sz w:val="23"/>
          <w:szCs w:val="23"/>
        </w:rPr>
        <w:t>為休業式，</w:t>
      </w:r>
      <w:r>
        <w:rPr>
          <w:sz w:val="23"/>
          <w:szCs w:val="23"/>
        </w:rPr>
        <w:t>1/21(</w:t>
      </w:r>
      <w:r>
        <w:rPr>
          <w:rFonts w:hint="eastAsia"/>
          <w:sz w:val="23"/>
          <w:szCs w:val="23"/>
        </w:rPr>
        <w:t>三</w:t>
      </w:r>
      <w:r>
        <w:rPr>
          <w:sz w:val="23"/>
          <w:szCs w:val="23"/>
        </w:rPr>
        <w:t>)~1/23(</w:t>
      </w:r>
      <w:r>
        <w:rPr>
          <w:rFonts w:hint="eastAsia"/>
          <w:sz w:val="23"/>
          <w:szCs w:val="23"/>
        </w:rPr>
        <w:t>五</w:t>
      </w:r>
      <w:r>
        <w:rPr>
          <w:sz w:val="23"/>
          <w:szCs w:val="23"/>
        </w:rPr>
        <w:t>)</w:t>
      </w:r>
      <w:r>
        <w:rPr>
          <w:rFonts w:hint="eastAsia"/>
          <w:sz w:val="23"/>
          <w:szCs w:val="23"/>
        </w:rPr>
        <w:t>補第二學期</w:t>
      </w:r>
      <w:r>
        <w:rPr>
          <w:sz w:val="23"/>
          <w:szCs w:val="23"/>
        </w:rPr>
        <w:t>2/11(</w:t>
      </w:r>
      <w:r>
        <w:rPr>
          <w:rFonts w:hint="eastAsia"/>
          <w:sz w:val="23"/>
          <w:szCs w:val="23"/>
        </w:rPr>
        <w:t>三</w:t>
      </w:r>
      <w:r>
        <w:rPr>
          <w:sz w:val="23"/>
          <w:szCs w:val="23"/>
        </w:rPr>
        <w:t>)~2/13(</w:t>
      </w:r>
      <w:r>
        <w:rPr>
          <w:rFonts w:hint="eastAsia"/>
          <w:sz w:val="23"/>
          <w:szCs w:val="23"/>
        </w:rPr>
        <w:t>五</w:t>
      </w:r>
      <w:r>
        <w:rPr>
          <w:sz w:val="23"/>
          <w:szCs w:val="23"/>
        </w:rPr>
        <w:t>)</w:t>
      </w:r>
      <w:r>
        <w:rPr>
          <w:rFonts w:hint="eastAsia"/>
          <w:sz w:val="23"/>
          <w:szCs w:val="23"/>
        </w:rPr>
        <w:t>之課程</w:t>
      </w:r>
      <w:r>
        <w:rPr>
          <w:sz w:val="23"/>
          <w:szCs w:val="23"/>
        </w:rPr>
        <w:br/>
      </w:r>
    </w:p>
    <w:p w14:paraId="0752B5C0" w14:textId="77777777" w:rsidR="00981C1A" w:rsidRPr="00981C1A" w:rsidRDefault="00981C1A" w:rsidP="00981C1A">
      <w:pPr>
        <w:pStyle w:val="Default"/>
        <w:ind w:left="720"/>
        <w:rPr>
          <w:rFonts w:hint="eastAsia"/>
        </w:rPr>
      </w:pPr>
    </w:p>
    <w:p w14:paraId="1F2363CF" w14:textId="77777777" w:rsidR="00981C1A" w:rsidRDefault="00981C1A" w:rsidP="00184863">
      <w:pPr>
        <w:pStyle w:val="Default"/>
        <w:numPr>
          <w:ilvl w:val="0"/>
          <w:numId w:val="4"/>
        </w:numPr>
        <w:rPr>
          <w:sz w:val="23"/>
          <w:szCs w:val="23"/>
        </w:rPr>
      </w:pPr>
      <w:r w:rsidRPr="00981C1A">
        <w:rPr>
          <w:sz w:val="23"/>
          <w:szCs w:val="23"/>
        </w:rPr>
        <w:lastRenderedPageBreak/>
        <w:t>114</w:t>
      </w:r>
      <w:r w:rsidRPr="00981C1A">
        <w:rPr>
          <w:rFonts w:hint="eastAsia"/>
          <w:sz w:val="23"/>
          <w:szCs w:val="23"/>
        </w:rPr>
        <w:t>年度教學軟體購買項目：</w:t>
      </w:r>
      <w:r w:rsidRPr="00981C1A">
        <w:rPr>
          <w:sz w:val="23"/>
          <w:szCs w:val="23"/>
        </w:rPr>
        <w:t xml:space="preserve"> </w:t>
      </w:r>
    </w:p>
    <w:p w14:paraId="2010BDA8" w14:textId="7BD51BF8" w:rsidR="00981C1A" w:rsidRPr="00981C1A" w:rsidRDefault="00981C1A" w:rsidP="00981C1A">
      <w:pPr>
        <w:pStyle w:val="Default"/>
        <w:rPr>
          <w:sz w:val="23"/>
          <w:szCs w:val="23"/>
        </w:rPr>
      </w:pPr>
      <w:r>
        <w:rPr>
          <w:rFonts w:ascii="Times New Roman" w:eastAsiaTheme="minorEastAsia" w:cs="Times New Roman" w:hint="eastAsia"/>
          <w:color w:val="auto"/>
          <w:sz w:val="23"/>
          <w:szCs w:val="23"/>
        </w:rPr>
        <w:t xml:space="preserve">        </w:t>
      </w:r>
      <w:r w:rsidRPr="00981C1A">
        <w:rPr>
          <w:rFonts w:hint="eastAsia"/>
          <w:sz w:val="23"/>
          <w:szCs w:val="23"/>
        </w:rPr>
        <w:t xml:space="preserve"> </w:t>
      </w:r>
      <w:r>
        <w:rPr>
          <w:rFonts w:hint="eastAsia"/>
          <w:sz w:val="23"/>
          <w:szCs w:val="23"/>
        </w:rPr>
        <w:t xml:space="preserve">  </w:t>
      </w:r>
      <w:r w:rsidRPr="00981C1A">
        <w:rPr>
          <w:rFonts w:hint="eastAsia"/>
          <w:sz w:val="23"/>
          <w:szCs w:val="23"/>
        </w:rPr>
        <w:t>國中部派卷系統：</w:t>
      </w:r>
      <w:r w:rsidRPr="00981C1A">
        <w:rPr>
          <w:sz w:val="23"/>
          <w:szCs w:val="23"/>
        </w:rPr>
        <w:t xml:space="preserve"> </w:t>
      </w:r>
    </w:p>
    <w:p w14:paraId="3D4896B2" w14:textId="6320700A" w:rsidR="00981C1A" w:rsidRDefault="00981C1A" w:rsidP="00981C1A">
      <w:pPr>
        <w:pStyle w:val="Default"/>
        <w:rPr>
          <w:sz w:val="23"/>
          <w:szCs w:val="23"/>
        </w:rPr>
      </w:pPr>
      <w:r>
        <w:rPr>
          <w:rFonts w:hint="eastAsia"/>
          <w:sz w:val="23"/>
          <w:szCs w:val="23"/>
        </w:rPr>
        <w:t xml:space="preserve">         </w:t>
      </w:r>
      <w:r>
        <w:rPr>
          <w:rFonts w:hint="eastAsia"/>
          <w:sz w:val="23"/>
          <w:szCs w:val="23"/>
        </w:rPr>
        <w:t>●翰林（效期至</w:t>
      </w:r>
      <w:r>
        <w:rPr>
          <w:sz w:val="23"/>
          <w:szCs w:val="23"/>
        </w:rPr>
        <w:t>114</w:t>
      </w:r>
      <w:r>
        <w:rPr>
          <w:rFonts w:hint="eastAsia"/>
          <w:sz w:val="23"/>
          <w:szCs w:val="23"/>
        </w:rPr>
        <w:t>年</w:t>
      </w:r>
      <w:r>
        <w:rPr>
          <w:sz w:val="23"/>
          <w:szCs w:val="23"/>
        </w:rPr>
        <w:t>12</w:t>
      </w:r>
      <w:r>
        <w:rPr>
          <w:rFonts w:hint="eastAsia"/>
          <w:sz w:val="23"/>
          <w:szCs w:val="23"/>
        </w:rPr>
        <w:t>月</w:t>
      </w:r>
      <w:r>
        <w:rPr>
          <w:sz w:val="23"/>
          <w:szCs w:val="23"/>
        </w:rPr>
        <w:t>31</w:t>
      </w:r>
      <w:r>
        <w:rPr>
          <w:rFonts w:hint="eastAsia"/>
          <w:sz w:val="23"/>
          <w:szCs w:val="23"/>
        </w:rPr>
        <w:t>日）</w:t>
      </w:r>
      <w:r>
        <w:rPr>
          <w:sz w:val="23"/>
          <w:szCs w:val="23"/>
        </w:rPr>
        <w:t xml:space="preserve"> </w:t>
      </w:r>
    </w:p>
    <w:p w14:paraId="6D81AE5A" w14:textId="084940E9" w:rsidR="00981C1A" w:rsidRPr="00981C1A" w:rsidRDefault="00981C1A" w:rsidP="00981C1A">
      <w:pPr>
        <w:pStyle w:val="Default"/>
      </w:pPr>
      <w:r>
        <w:rPr>
          <w:rFonts w:hint="eastAsia"/>
          <w:sz w:val="23"/>
          <w:szCs w:val="23"/>
        </w:rPr>
        <w:t xml:space="preserve">         </w:t>
      </w:r>
      <w:r>
        <w:rPr>
          <w:rFonts w:hint="eastAsia"/>
          <w:sz w:val="23"/>
          <w:szCs w:val="23"/>
        </w:rPr>
        <w:t>●康軒（效期至</w:t>
      </w:r>
      <w:r>
        <w:rPr>
          <w:sz w:val="23"/>
          <w:szCs w:val="23"/>
        </w:rPr>
        <w:t>115</w:t>
      </w:r>
      <w:r>
        <w:rPr>
          <w:rFonts w:hint="eastAsia"/>
          <w:sz w:val="23"/>
          <w:szCs w:val="23"/>
        </w:rPr>
        <w:t>年</w:t>
      </w:r>
      <w:r>
        <w:rPr>
          <w:sz w:val="23"/>
          <w:szCs w:val="23"/>
        </w:rPr>
        <w:t>05</w:t>
      </w:r>
      <w:r>
        <w:rPr>
          <w:rFonts w:hint="eastAsia"/>
          <w:sz w:val="23"/>
          <w:szCs w:val="23"/>
        </w:rPr>
        <w:t>月</w:t>
      </w:r>
      <w:r>
        <w:rPr>
          <w:sz w:val="23"/>
          <w:szCs w:val="23"/>
        </w:rPr>
        <w:t>31</w:t>
      </w:r>
      <w:r>
        <w:rPr>
          <w:rFonts w:hint="eastAsia"/>
          <w:sz w:val="23"/>
          <w:szCs w:val="23"/>
        </w:rPr>
        <w:t>日）</w:t>
      </w:r>
    </w:p>
    <w:p w14:paraId="0B4CF2DB" w14:textId="77777777" w:rsidR="00981C1A" w:rsidRPr="00981C1A" w:rsidRDefault="00981C1A" w:rsidP="00981C1A">
      <w:pPr>
        <w:pStyle w:val="Default"/>
        <w:ind w:left="720"/>
        <w:rPr>
          <w:rFonts w:hint="eastAsia"/>
        </w:rPr>
      </w:pPr>
    </w:p>
    <w:p w14:paraId="35EA87B4" w14:textId="3DD10287" w:rsidR="00937F16" w:rsidRDefault="000F1D46" w:rsidP="000F1D46">
      <w:pPr>
        <w:rPr>
          <w:rFonts w:ascii="標楷體" w:eastAsia="標楷體" w:hAnsi="標楷體" w:cs="標楷體"/>
        </w:rPr>
      </w:pPr>
      <w:r>
        <w:rPr>
          <w:rFonts w:ascii="標楷體" w:eastAsia="標楷體" w:hAnsi="標楷體" w:cs="標楷體" w:hint="eastAsia"/>
        </w:rPr>
        <w:t>7、</w:t>
      </w:r>
      <w:r w:rsidR="00504B2F">
        <w:rPr>
          <w:rFonts w:ascii="標楷體" w:eastAsia="標楷體" w:hAnsi="標楷體" w:cs="標楷體"/>
        </w:rPr>
        <w:t>提案討論：</w:t>
      </w:r>
    </w:p>
    <w:p w14:paraId="165ADA0D" w14:textId="3F44843A" w:rsidR="00CC5FCE" w:rsidRDefault="00CC5FCE" w:rsidP="00CC5FCE">
      <w:pPr>
        <w:ind w:leftChars="145" w:left="348"/>
        <w:rPr>
          <w:rFonts w:ascii="標楷體" w:eastAsia="標楷體" w:hAnsi="標楷體" w:cs="標楷體"/>
        </w:rPr>
      </w:pPr>
      <w:r>
        <w:rPr>
          <w:rFonts w:ascii="標楷體" w:eastAsia="標楷體" w:hAnsi="標楷體" w:cs="標楷體" w:hint="eastAsia"/>
        </w:rPr>
        <w:t>無</w:t>
      </w:r>
    </w:p>
    <w:p w14:paraId="1224D7D9" w14:textId="7CC1BFFE" w:rsidR="00937F16" w:rsidRDefault="000F1D46" w:rsidP="000F1D46">
      <w:pPr>
        <w:rPr>
          <w:rFonts w:ascii="標楷體" w:eastAsia="標楷體" w:hAnsi="標楷體" w:cs="標楷體"/>
        </w:rPr>
      </w:pPr>
      <w:r>
        <w:rPr>
          <w:rFonts w:ascii="標楷體" w:eastAsia="標楷體" w:hAnsi="標楷體" w:cs="標楷體"/>
        </w:rPr>
        <w:t>8</w:t>
      </w:r>
      <w:r>
        <w:rPr>
          <w:rFonts w:ascii="標楷體" w:eastAsia="標楷體" w:hAnsi="標楷體" w:cs="標楷體" w:hint="eastAsia"/>
        </w:rPr>
        <w:t>、</w:t>
      </w:r>
      <w:r w:rsidR="00504B2F">
        <w:rPr>
          <w:rFonts w:ascii="標楷體" w:eastAsia="標楷體" w:hAnsi="標楷體" w:cs="標楷體"/>
        </w:rPr>
        <w:t>臨時動議：</w:t>
      </w:r>
    </w:p>
    <w:p w14:paraId="53B10386" w14:textId="2E1D2AFD" w:rsidR="00C756C3" w:rsidRDefault="00CC5FCE" w:rsidP="00CC5FCE">
      <w:pPr>
        <w:ind w:leftChars="151" w:left="362"/>
        <w:rPr>
          <w:rFonts w:ascii="標楷體" w:eastAsia="標楷體" w:hAnsi="標楷體" w:cs="標楷體"/>
        </w:rPr>
      </w:pPr>
      <w:r>
        <w:rPr>
          <w:rFonts w:ascii="標楷體" w:eastAsia="標楷體" w:hAnsi="標楷體" w:cs="標楷體" w:hint="eastAsia"/>
        </w:rPr>
        <w:t>無</w:t>
      </w:r>
    </w:p>
    <w:p w14:paraId="2A794CA4" w14:textId="32192369" w:rsidR="00937F16" w:rsidRDefault="00CC5FCE" w:rsidP="000F1D46">
      <w:pPr>
        <w:rPr>
          <w:rFonts w:ascii="標楷體" w:eastAsia="標楷體" w:hAnsi="標楷體" w:cs="標楷體"/>
        </w:rPr>
      </w:pPr>
      <w:r>
        <w:rPr>
          <w:rFonts w:ascii="標楷體" w:eastAsia="標楷體" w:hAnsi="標楷體" w:cs="標楷體" w:hint="eastAsia"/>
        </w:rPr>
        <w:t>9、</w:t>
      </w:r>
      <w:r w:rsidR="00504B2F">
        <w:rPr>
          <w:rFonts w:ascii="標楷體" w:eastAsia="標楷體" w:hAnsi="標楷體" w:cs="標楷體"/>
        </w:rPr>
        <w:t>散會：民國</w:t>
      </w:r>
      <w:r w:rsidR="00C756C3">
        <w:rPr>
          <w:rFonts w:ascii="標楷體" w:eastAsia="標楷體" w:hAnsi="標楷體" w:cs="標楷體"/>
        </w:rPr>
        <w:t>11</w:t>
      </w:r>
      <w:r w:rsidR="00F73769">
        <w:rPr>
          <w:rFonts w:ascii="標楷體" w:eastAsia="標楷體" w:hAnsi="標楷體" w:cs="標楷體"/>
        </w:rPr>
        <w:t>4</w:t>
      </w:r>
      <w:r w:rsidR="00C756C3">
        <w:rPr>
          <w:rFonts w:ascii="標楷體" w:eastAsia="標楷體" w:hAnsi="標楷體" w:cs="標楷體"/>
        </w:rPr>
        <w:t>年</w:t>
      </w:r>
      <w:r w:rsidR="005D0877">
        <w:rPr>
          <w:rFonts w:ascii="標楷體" w:eastAsia="標楷體" w:hAnsi="標楷體" w:cs="標楷體" w:hint="eastAsia"/>
        </w:rPr>
        <w:t>9</w:t>
      </w:r>
      <w:r w:rsidR="00C756C3">
        <w:rPr>
          <w:rFonts w:ascii="標楷體" w:eastAsia="標楷體" w:hAnsi="標楷體" w:cs="標楷體"/>
        </w:rPr>
        <w:t>月</w:t>
      </w:r>
      <w:r w:rsidR="005D0877">
        <w:rPr>
          <w:rFonts w:ascii="標楷體" w:eastAsia="標楷體" w:hAnsi="標楷體" w:cs="標楷體"/>
        </w:rPr>
        <w:t>2</w:t>
      </w:r>
      <w:r w:rsidR="00C756C3">
        <w:rPr>
          <w:rFonts w:ascii="標楷體" w:eastAsia="標楷體" w:hAnsi="標楷體" w:cs="標楷體"/>
        </w:rPr>
        <w:t>日(星期</w:t>
      </w:r>
      <w:r w:rsidR="00C756C3">
        <w:rPr>
          <w:rFonts w:ascii="標楷體" w:eastAsia="標楷體" w:hAnsi="標楷體" w:cs="標楷體" w:hint="eastAsia"/>
        </w:rPr>
        <w:t>二</w:t>
      </w:r>
      <w:r w:rsidR="00C756C3">
        <w:rPr>
          <w:rFonts w:ascii="標楷體" w:eastAsia="標楷體" w:hAnsi="標楷體" w:cs="標楷體"/>
        </w:rPr>
        <w:t>)</w:t>
      </w:r>
      <w:r w:rsidR="00F73769">
        <w:rPr>
          <w:rFonts w:ascii="標楷體" w:eastAsia="標楷體" w:hAnsi="標楷體" w:cs="標楷體"/>
        </w:rPr>
        <w:t xml:space="preserve"> </w:t>
      </w:r>
      <w:r w:rsidR="00C756C3">
        <w:rPr>
          <w:rFonts w:ascii="標楷體" w:eastAsia="標楷體" w:hAnsi="標楷體" w:cs="標楷體"/>
        </w:rPr>
        <w:t>14時30分</w:t>
      </w:r>
    </w:p>
    <w:p w14:paraId="0A7E0663" w14:textId="77777777" w:rsidR="00937F16" w:rsidRDefault="00937F16">
      <w:pPr>
        <w:rPr>
          <w:rFonts w:ascii="標楷體" w:eastAsia="標楷體" w:hAnsi="標楷體" w:cs="標楷體"/>
        </w:rPr>
      </w:pPr>
      <w:bookmarkStart w:id="0" w:name="_heading=h.gjdgxs" w:colFirst="0" w:colLast="0"/>
      <w:bookmarkEnd w:id="0"/>
    </w:p>
    <w:p w14:paraId="1FC7B4C8" w14:textId="4976D2D9" w:rsidR="00937F16" w:rsidRDefault="00504B2F">
      <w:pPr>
        <w:rPr>
          <w:rFonts w:ascii="標楷體" w:eastAsia="標楷體" w:hAnsi="標楷體" w:cs="標楷體"/>
        </w:rPr>
      </w:pPr>
      <w:r>
        <w:rPr>
          <w:rFonts w:ascii="標楷體" w:eastAsia="標楷體" w:hAnsi="標楷體" w:cs="標楷體"/>
        </w:rPr>
        <w:t>備註：</w:t>
      </w:r>
      <w:bookmarkStart w:id="1" w:name="_GoBack"/>
      <w:bookmarkEnd w:id="1"/>
    </w:p>
    <w:p w14:paraId="4B6F3050" w14:textId="77777777" w:rsidR="00937F16" w:rsidRDefault="00504B2F">
      <w:pPr>
        <w:rPr>
          <w:rFonts w:ascii="標楷體" w:eastAsia="標楷體" w:hAnsi="標楷體" w:cs="標楷體"/>
        </w:rPr>
      </w:pPr>
      <w:r>
        <w:rPr>
          <w:rFonts w:ascii="標楷體" w:eastAsia="標楷體" w:hAnsi="標楷體" w:cs="標楷體"/>
        </w:rPr>
        <w:t>1. 學年度學期別：視實際情形調整。</w:t>
      </w:r>
    </w:p>
    <w:p w14:paraId="039D527B" w14:textId="77777777" w:rsidR="00937F16" w:rsidRDefault="00504B2F">
      <w:pPr>
        <w:rPr>
          <w:rFonts w:ascii="標楷體" w:eastAsia="標楷體" w:hAnsi="標楷體" w:cs="標楷體"/>
        </w:rPr>
      </w:pPr>
      <w:r>
        <w:rPr>
          <w:rFonts w:ascii="標楷體" w:eastAsia="標楷體" w:hAnsi="標楷體" w:cs="標楷體"/>
        </w:rPr>
        <w:t>2. 部別：可視需要輸入高中部或國中部。</w:t>
      </w:r>
    </w:p>
    <w:p w14:paraId="4571F992" w14:textId="77777777" w:rsidR="00937F16" w:rsidRDefault="00504B2F">
      <w:pPr>
        <w:rPr>
          <w:rFonts w:ascii="標楷體" w:eastAsia="標楷體" w:hAnsi="標楷體" w:cs="標楷體"/>
        </w:rPr>
      </w:pPr>
      <w:r>
        <w:rPr>
          <w:rFonts w:ascii="標楷體" w:eastAsia="標楷體" w:hAnsi="標楷體" w:cs="標楷體"/>
        </w:rPr>
        <w:t>3. 第n次：n為阿拉伯數字、半形；若為1個月1次之例會，可使用月份別。</w:t>
      </w:r>
    </w:p>
    <w:p w14:paraId="40803B6B" w14:textId="77777777" w:rsidR="00937F16" w:rsidRDefault="00504B2F">
      <w:pPr>
        <w:rPr>
          <w:rFonts w:ascii="標楷體" w:eastAsia="標楷體" w:hAnsi="標楷體" w:cs="標楷體"/>
        </w:rPr>
      </w:pPr>
      <w:r>
        <w:rPr>
          <w:rFonts w:ascii="標楷體" w:eastAsia="標楷體" w:hAnsi="標楷體" w:cs="標楷體"/>
        </w:rPr>
        <w:t>4. 時間：年、月、時、分請使用阿拉伯數字、半形，若為「零」，請勿使用「○(符號)」或「０(全形)」；星期則使用國字一、二、三…等。</w:t>
      </w:r>
    </w:p>
    <w:p w14:paraId="1274487F" w14:textId="77777777" w:rsidR="00937F16" w:rsidRDefault="00504B2F">
      <w:pPr>
        <w:rPr>
          <w:rFonts w:ascii="標楷體" w:eastAsia="標楷體" w:hAnsi="標楷體" w:cs="標楷體"/>
        </w:rPr>
      </w:pPr>
      <w:r>
        <w:rPr>
          <w:rFonts w:ascii="標楷體" w:eastAsia="標楷體" w:hAnsi="標楷體" w:cs="標楷體"/>
        </w:rPr>
        <w:t>5. 主席、記錄輸入姓名不簽名。</w:t>
      </w:r>
    </w:p>
    <w:p w14:paraId="120DF4B3" w14:textId="77777777" w:rsidR="00937F16" w:rsidRDefault="00504B2F">
      <w:pPr>
        <w:rPr>
          <w:rFonts w:ascii="標楷體" w:eastAsia="標楷體" w:hAnsi="標楷體" w:cs="標楷體"/>
        </w:rPr>
      </w:pPr>
      <w:r>
        <w:rPr>
          <w:rFonts w:ascii="標楷體" w:eastAsia="標楷體" w:hAnsi="標楷體" w:cs="標楷體"/>
        </w:rPr>
        <w:t>6. 業務報告、提案討論之名稱可視實際情形微調。</w:t>
      </w:r>
    </w:p>
    <w:p w14:paraId="3C713239" w14:textId="77777777" w:rsidR="00937F16" w:rsidRDefault="00504B2F">
      <w:pPr>
        <w:rPr>
          <w:rFonts w:ascii="標楷體" w:eastAsia="標楷體" w:hAnsi="標楷體" w:cs="標楷體"/>
        </w:rPr>
      </w:pPr>
      <w:r>
        <w:rPr>
          <w:rFonts w:ascii="標楷體" w:eastAsia="標楷體" w:hAnsi="標楷體" w:cs="標楷體"/>
        </w:rPr>
        <w:t>7. 請注意記錄(動詞)與紀錄(名詞)之區別。</w:t>
      </w:r>
    </w:p>
    <w:p w14:paraId="5DA07B37" w14:textId="3134C335" w:rsidR="00937F16" w:rsidRDefault="00504B2F">
      <w:pPr>
        <w:rPr>
          <w:rFonts w:ascii="標楷體" w:eastAsia="標楷體" w:hAnsi="標楷體" w:cs="標楷體"/>
        </w:rPr>
      </w:pPr>
      <w:r>
        <w:rPr>
          <w:rFonts w:ascii="標楷體" w:eastAsia="標楷體" w:hAnsi="標楷體" w:cs="標楷體"/>
        </w:rPr>
        <w:t>8. 會議紀錄擇要記錄，非必要不須逐字稿。</w:t>
      </w:r>
    </w:p>
    <w:p w14:paraId="5031901C" w14:textId="1872636E" w:rsidR="00EA66A9" w:rsidRDefault="00EA66A9">
      <w:pPr>
        <w:rPr>
          <w:rFonts w:ascii="標楷體" w:eastAsia="標楷體" w:hAnsi="標楷體" w:cs="標楷體"/>
        </w:rPr>
      </w:pPr>
    </w:p>
    <w:p w14:paraId="775D43F5" w14:textId="77777777" w:rsidR="00EA66A9" w:rsidRDefault="00EA66A9">
      <w:pPr>
        <w:rPr>
          <w:rFonts w:ascii="標楷體" w:eastAsia="標楷體" w:hAnsi="標楷體" w:cs="標楷體"/>
        </w:rPr>
      </w:pPr>
    </w:p>
    <w:tbl>
      <w:tblPr>
        <w:tblStyle w:val="a6"/>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9"/>
        <w:gridCol w:w="4709"/>
      </w:tblGrid>
      <w:tr w:rsidR="00937F16" w14:paraId="14D3E9BC" w14:textId="77777777" w:rsidTr="00AA5703">
        <w:trPr>
          <w:trHeight w:val="3100"/>
        </w:trPr>
        <w:tc>
          <w:tcPr>
            <w:tcW w:w="4709" w:type="dxa"/>
          </w:tcPr>
          <w:p w14:paraId="5B715C45" w14:textId="776B820E" w:rsidR="00937F16" w:rsidRDefault="00981C1A">
            <w:pPr>
              <w:jc w:val="center"/>
              <w:rPr>
                <w:color w:val="000000"/>
                <w:sz w:val="28"/>
                <w:szCs w:val="28"/>
              </w:rPr>
            </w:pPr>
            <w:r>
              <w:rPr>
                <w:noProof/>
                <w:color w:val="000000"/>
                <w:sz w:val="28"/>
                <w:szCs w:val="28"/>
              </w:rPr>
              <w:drawing>
                <wp:inline distT="0" distB="0" distL="0" distR="0" wp14:anchorId="7C8B3CBC" wp14:editId="699AEC63">
                  <wp:extent cx="2844800" cy="21336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4800" cy="2133600"/>
                          </a:xfrm>
                          <a:prstGeom prst="rect">
                            <a:avLst/>
                          </a:prstGeom>
                          <a:noFill/>
                          <a:ln>
                            <a:noFill/>
                          </a:ln>
                        </pic:spPr>
                      </pic:pic>
                    </a:graphicData>
                  </a:graphic>
                </wp:inline>
              </w:drawing>
            </w:r>
          </w:p>
        </w:tc>
        <w:tc>
          <w:tcPr>
            <w:tcW w:w="4709" w:type="dxa"/>
          </w:tcPr>
          <w:p w14:paraId="1A99AECF" w14:textId="7CF09BEE" w:rsidR="00937F16" w:rsidRDefault="00981C1A">
            <w:pPr>
              <w:jc w:val="center"/>
              <w:rPr>
                <w:color w:val="000000"/>
                <w:sz w:val="28"/>
                <w:szCs w:val="28"/>
              </w:rPr>
            </w:pPr>
            <w:r>
              <w:rPr>
                <w:noProof/>
                <w:color w:val="000000"/>
                <w:sz w:val="28"/>
                <w:szCs w:val="28"/>
              </w:rPr>
              <w:drawing>
                <wp:inline distT="0" distB="0" distL="0" distR="0" wp14:anchorId="270A5A3B" wp14:editId="022267B1">
                  <wp:extent cx="2844800" cy="21336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4800" cy="2133600"/>
                          </a:xfrm>
                          <a:prstGeom prst="rect">
                            <a:avLst/>
                          </a:prstGeom>
                          <a:noFill/>
                          <a:ln>
                            <a:noFill/>
                          </a:ln>
                        </pic:spPr>
                      </pic:pic>
                    </a:graphicData>
                  </a:graphic>
                </wp:inline>
              </w:drawing>
            </w:r>
          </w:p>
        </w:tc>
      </w:tr>
      <w:tr w:rsidR="00937F16" w14:paraId="4BB25F99" w14:textId="77777777" w:rsidTr="006B09F0">
        <w:trPr>
          <w:trHeight w:val="275"/>
        </w:trPr>
        <w:tc>
          <w:tcPr>
            <w:tcW w:w="4709" w:type="dxa"/>
          </w:tcPr>
          <w:p w14:paraId="20BA7D0F" w14:textId="0DFA4920" w:rsidR="00937F16" w:rsidRPr="00EA66A9" w:rsidRDefault="006B09F0">
            <w:pPr>
              <w:rPr>
                <w:rFonts w:ascii="標楷體" w:eastAsia="標楷體" w:hAnsi="標楷體"/>
                <w:sz w:val="24"/>
                <w:szCs w:val="24"/>
              </w:rPr>
            </w:pPr>
            <w:r>
              <w:rPr>
                <w:rFonts w:ascii="標楷體" w:eastAsia="標楷體" w:hAnsi="標楷體" w:hint="eastAsia"/>
                <w:sz w:val="24"/>
                <w:szCs w:val="24"/>
              </w:rPr>
              <w:t>校長</w:t>
            </w:r>
            <w:r w:rsidR="00EF0CB7">
              <w:rPr>
                <w:rFonts w:ascii="標楷體" w:eastAsia="標楷體" w:hAnsi="標楷體" w:hint="eastAsia"/>
                <w:sz w:val="24"/>
                <w:szCs w:val="24"/>
              </w:rPr>
              <w:t>報告</w:t>
            </w:r>
          </w:p>
        </w:tc>
        <w:tc>
          <w:tcPr>
            <w:tcW w:w="4709" w:type="dxa"/>
          </w:tcPr>
          <w:p w14:paraId="2D5C5EEC" w14:textId="756C0756" w:rsidR="00937F16" w:rsidRDefault="006B09F0">
            <w:r>
              <w:rPr>
                <w:rFonts w:ascii="標楷體" w:eastAsia="標楷體" w:hAnsi="標楷體" w:hint="eastAsia"/>
                <w:sz w:val="24"/>
                <w:szCs w:val="24"/>
              </w:rPr>
              <w:t>研發處主任報告</w:t>
            </w:r>
          </w:p>
        </w:tc>
      </w:tr>
      <w:tr w:rsidR="00937F16" w14:paraId="728A99BF" w14:textId="77777777" w:rsidTr="00AA5703">
        <w:trPr>
          <w:trHeight w:val="3100"/>
        </w:trPr>
        <w:tc>
          <w:tcPr>
            <w:tcW w:w="4709" w:type="dxa"/>
          </w:tcPr>
          <w:p w14:paraId="38D4DFC6" w14:textId="12E0001B" w:rsidR="00937F16" w:rsidRDefault="00981C1A">
            <w:pPr>
              <w:jc w:val="center"/>
              <w:rPr>
                <w:color w:val="000000"/>
                <w:sz w:val="28"/>
                <w:szCs w:val="28"/>
              </w:rPr>
            </w:pPr>
            <w:r>
              <w:rPr>
                <w:noProof/>
                <w:color w:val="000000"/>
                <w:sz w:val="28"/>
                <w:szCs w:val="28"/>
              </w:rPr>
              <w:drawing>
                <wp:inline distT="0" distB="0" distL="0" distR="0" wp14:anchorId="360B06F2" wp14:editId="5D013876">
                  <wp:extent cx="2844800" cy="21336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800" cy="2133600"/>
                          </a:xfrm>
                          <a:prstGeom prst="rect">
                            <a:avLst/>
                          </a:prstGeom>
                          <a:noFill/>
                          <a:ln>
                            <a:noFill/>
                          </a:ln>
                        </pic:spPr>
                      </pic:pic>
                    </a:graphicData>
                  </a:graphic>
                </wp:inline>
              </w:drawing>
            </w:r>
          </w:p>
        </w:tc>
        <w:tc>
          <w:tcPr>
            <w:tcW w:w="4709" w:type="dxa"/>
          </w:tcPr>
          <w:p w14:paraId="0D7592BA" w14:textId="7A890DF1" w:rsidR="00937F16" w:rsidRDefault="00981C1A">
            <w:pPr>
              <w:jc w:val="center"/>
              <w:rPr>
                <w:color w:val="000000"/>
                <w:sz w:val="28"/>
                <w:szCs w:val="28"/>
              </w:rPr>
            </w:pPr>
            <w:r>
              <w:rPr>
                <w:noProof/>
                <w:color w:val="000000"/>
                <w:sz w:val="28"/>
                <w:szCs w:val="28"/>
              </w:rPr>
              <w:drawing>
                <wp:inline distT="0" distB="0" distL="0" distR="0" wp14:anchorId="10FCF240" wp14:editId="626C947B">
                  <wp:extent cx="2844800" cy="21336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4800" cy="2133600"/>
                          </a:xfrm>
                          <a:prstGeom prst="rect">
                            <a:avLst/>
                          </a:prstGeom>
                          <a:noFill/>
                          <a:ln>
                            <a:noFill/>
                          </a:ln>
                        </pic:spPr>
                      </pic:pic>
                    </a:graphicData>
                  </a:graphic>
                </wp:inline>
              </w:drawing>
            </w:r>
          </w:p>
        </w:tc>
      </w:tr>
      <w:tr w:rsidR="00937F16" w14:paraId="4D5FA3A7" w14:textId="77777777" w:rsidTr="006B09F0">
        <w:trPr>
          <w:trHeight w:val="240"/>
        </w:trPr>
        <w:tc>
          <w:tcPr>
            <w:tcW w:w="4709" w:type="dxa"/>
            <w:tcBorders>
              <w:bottom w:val="single" w:sz="4" w:space="0" w:color="auto"/>
            </w:tcBorders>
          </w:tcPr>
          <w:p w14:paraId="4A392CB9" w14:textId="1B5F248C" w:rsidR="00937F16" w:rsidRDefault="006B09F0">
            <w:r>
              <w:rPr>
                <w:rFonts w:ascii="標楷體" w:eastAsia="標楷體" w:hAnsi="標楷體" w:hint="eastAsia"/>
                <w:sz w:val="24"/>
                <w:szCs w:val="24"/>
              </w:rPr>
              <w:t>學務處主任報告</w:t>
            </w:r>
          </w:p>
        </w:tc>
        <w:tc>
          <w:tcPr>
            <w:tcW w:w="4709" w:type="dxa"/>
            <w:tcBorders>
              <w:bottom w:val="single" w:sz="4" w:space="0" w:color="auto"/>
            </w:tcBorders>
          </w:tcPr>
          <w:p w14:paraId="0E758442" w14:textId="0704DB8A" w:rsidR="00937F16" w:rsidRPr="00EF0CB7" w:rsidRDefault="00981C1A">
            <w:pPr>
              <w:rPr>
                <w:rFonts w:ascii="標楷體" w:eastAsia="標楷體" w:hAnsi="標楷體"/>
                <w:sz w:val="24"/>
                <w:szCs w:val="24"/>
              </w:rPr>
            </w:pPr>
            <w:r>
              <w:rPr>
                <w:rFonts w:ascii="標楷體" w:eastAsia="標楷體" w:hAnsi="標楷體" w:hint="eastAsia"/>
                <w:sz w:val="24"/>
                <w:szCs w:val="24"/>
              </w:rPr>
              <w:t>教務處</w:t>
            </w:r>
            <w:r w:rsidR="006B09F0">
              <w:rPr>
                <w:rFonts w:ascii="標楷體" w:eastAsia="標楷體" w:hAnsi="標楷體" w:hint="eastAsia"/>
                <w:sz w:val="24"/>
                <w:szCs w:val="24"/>
              </w:rPr>
              <w:t>主任報告</w:t>
            </w:r>
          </w:p>
        </w:tc>
      </w:tr>
    </w:tbl>
    <w:p w14:paraId="6916290A" w14:textId="77777777" w:rsidR="00937F16" w:rsidRPr="00AA5703" w:rsidRDefault="00937F16">
      <w:pPr>
        <w:rPr>
          <w:rFonts w:ascii="標楷體" w:eastAsia="標楷體" w:hAnsi="標楷體" w:cs="標楷體"/>
        </w:rPr>
      </w:pPr>
    </w:p>
    <w:sectPr w:rsidR="00937F16" w:rsidRPr="00AA5703">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A929" w14:textId="77777777" w:rsidR="00EE5F07" w:rsidRDefault="00EE5F07" w:rsidP="00D94CE4">
      <w:r>
        <w:separator/>
      </w:r>
    </w:p>
  </w:endnote>
  <w:endnote w:type="continuationSeparator" w:id="0">
    <w:p w14:paraId="2466121C" w14:textId="77777777" w:rsidR="00EE5F07" w:rsidRDefault="00EE5F07" w:rsidP="00D9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532E8" w14:textId="77777777" w:rsidR="00EE5F07" w:rsidRDefault="00EE5F07" w:rsidP="00D94CE4">
      <w:r>
        <w:separator/>
      </w:r>
    </w:p>
  </w:footnote>
  <w:footnote w:type="continuationSeparator" w:id="0">
    <w:p w14:paraId="694500DF" w14:textId="77777777" w:rsidR="00EE5F07" w:rsidRDefault="00EE5F07" w:rsidP="00D94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811"/>
    <w:multiLevelType w:val="hybridMultilevel"/>
    <w:tmpl w:val="0B1A2DE8"/>
    <w:lvl w:ilvl="0" w:tplc="7E7CC102">
      <w:start w:val="1"/>
      <w:numFmt w:val="taiwaneseCountingThousand"/>
      <w:lvlText w:val="(%1)"/>
      <w:lvlJc w:val="left"/>
      <w:pPr>
        <w:ind w:left="720" w:hanging="720"/>
      </w:pPr>
      <w:rPr>
        <w:rFonts w:hAnsi="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5108BA"/>
    <w:multiLevelType w:val="hybridMultilevel"/>
    <w:tmpl w:val="40D6A6F6"/>
    <w:lvl w:ilvl="0" w:tplc="0EAE7A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C46B49"/>
    <w:multiLevelType w:val="multilevel"/>
    <w:tmpl w:val="3BCE9F00"/>
    <w:lvl w:ilvl="0">
      <w:start w:val="1"/>
      <w:numFmt w:val="decimal"/>
      <w:lvlText w:val="%1、"/>
      <w:lvlJc w:val="left"/>
      <w:pPr>
        <w:ind w:left="752" w:hanging="480"/>
      </w:pPr>
    </w:lvl>
    <w:lvl w:ilvl="1">
      <w:start w:val="1"/>
      <w:numFmt w:val="decimal"/>
      <w:lvlText w:val="%2、"/>
      <w:lvlJc w:val="left"/>
      <w:pPr>
        <w:ind w:left="1200" w:hanging="72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6DD2527"/>
    <w:multiLevelType w:val="hybridMultilevel"/>
    <w:tmpl w:val="EBEA054A"/>
    <w:lvl w:ilvl="0" w:tplc="3CB677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16"/>
    <w:rsid w:val="000C28DA"/>
    <w:rsid w:val="000F1D46"/>
    <w:rsid w:val="001B7E00"/>
    <w:rsid w:val="001E790A"/>
    <w:rsid w:val="001F0A38"/>
    <w:rsid w:val="001F7249"/>
    <w:rsid w:val="00226BA8"/>
    <w:rsid w:val="002E6C01"/>
    <w:rsid w:val="002F0BF3"/>
    <w:rsid w:val="003129E3"/>
    <w:rsid w:val="00317B6D"/>
    <w:rsid w:val="00330CA1"/>
    <w:rsid w:val="003868B7"/>
    <w:rsid w:val="003A4DF6"/>
    <w:rsid w:val="00406735"/>
    <w:rsid w:val="00504B2F"/>
    <w:rsid w:val="0052128F"/>
    <w:rsid w:val="0052464C"/>
    <w:rsid w:val="005D0877"/>
    <w:rsid w:val="00696DDA"/>
    <w:rsid w:val="006B09F0"/>
    <w:rsid w:val="00734C98"/>
    <w:rsid w:val="00801543"/>
    <w:rsid w:val="00854612"/>
    <w:rsid w:val="008A035E"/>
    <w:rsid w:val="008D6FB6"/>
    <w:rsid w:val="00937F16"/>
    <w:rsid w:val="00981C1A"/>
    <w:rsid w:val="00A454A5"/>
    <w:rsid w:val="00A85793"/>
    <w:rsid w:val="00AA5703"/>
    <w:rsid w:val="00B73288"/>
    <w:rsid w:val="00C16C83"/>
    <w:rsid w:val="00C31587"/>
    <w:rsid w:val="00C756C3"/>
    <w:rsid w:val="00CB2C31"/>
    <w:rsid w:val="00CC5FCE"/>
    <w:rsid w:val="00CD52D0"/>
    <w:rsid w:val="00CE269E"/>
    <w:rsid w:val="00D94CE4"/>
    <w:rsid w:val="00EA3E41"/>
    <w:rsid w:val="00EA66A9"/>
    <w:rsid w:val="00EE5F07"/>
    <w:rsid w:val="00EF0CB7"/>
    <w:rsid w:val="00F73769"/>
    <w:rsid w:val="00FC4338"/>
    <w:rsid w:val="00FD2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FD45"/>
  <w15:docId w15:val="{8D9DF0C5-88BE-4936-9F07-65153662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rPr>
      <w:rFonts w:eastAsia="Times New Roman"/>
      <w:sz w:val="20"/>
      <w:szCs w:val="20"/>
    </w:rPr>
    <w:tblPr>
      <w:tblStyleRowBandSize w:val="1"/>
      <w:tblStyleColBandSize w:val="1"/>
      <w:tblCellMar>
        <w:left w:w="108" w:type="dxa"/>
        <w:right w:w="108" w:type="dxa"/>
      </w:tblCellMar>
    </w:tblPr>
  </w:style>
  <w:style w:type="table" w:customStyle="1" w:styleId="a6">
    <w:basedOn w:val="TableNormal0"/>
    <w:rPr>
      <w:sz w:val="20"/>
      <w:szCs w:val="20"/>
    </w:rPr>
    <w:tblPr>
      <w:tblStyleRowBandSize w:val="1"/>
      <w:tblStyleColBandSize w:val="1"/>
      <w:tblCellMar>
        <w:left w:w="108" w:type="dxa"/>
        <w:right w:w="108" w:type="dxa"/>
      </w:tblCellMar>
    </w:tblPr>
  </w:style>
  <w:style w:type="paragraph" w:styleId="a7">
    <w:name w:val="header"/>
    <w:basedOn w:val="a"/>
    <w:link w:val="a8"/>
    <w:uiPriority w:val="99"/>
    <w:unhideWhenUsed/>
    <w:rsid w:val="00D94CE4"/>
    <w:pPr>
      <w:tabs>
        <w:tab w:val="center" w:pos="4153"/>
        <w:tab w:val="right" w:pos="8306"/>
      </w:tabs>
      <w:snapToGrid w:val="0"/>
    </w:pPr>
    <w:rPr>
      <w:sz w:val="20"/>
      <w:szCs w:val="20"/>
    </w:rPr>
  </w:style>
  <w:style w:type="character" w:customStyle="1" w:styleId="a8">
    <w:name w:val="頁首 字元"/>
    <w:basedOn w:val="a0"/>
    <w:link w:val="a7"/>
    <w:uiPriority w:val="99"/>
    <w:rsid w:val="00D94CE4"/>
    <w:rPr>
      <w:sz w:val="20"/>
      <w:szCs w:val="20"/>
    </w:rPr>
  </w:style>
  <w:style w:type="paragraph" w:styleId="a9">
    <w:name w:val="footer"/>
    <w:basedOn w:val="a"/>
    <w:link w:val="aa"/>
    <w:uiPriority w:val="99"/>
    <w:unhideWhenUsed/>
    <w:rsid w:val="00D94CE4"/>
    <w:pPr>
      <w:tabs>
        <w:tab w:val="center" w:pos="4153"/>
        <w:tab w:val="right" w:pos="8306"/>
      </w:tabs>
      <w:snapToGrid w:val="0"/>
    </w:pPr>
    <w:rPr>
      <w:sz w:val="20"/>
      <w:szCs w:val="20"/>
    </w:rPr>
  </w:style>
  <w:style w:type="character" w:customStyle="1" w:styleId="aa">
    <w:name w:val="頁尾 字元"/>
    <w:basedOn w:val="a0"/>
    <w:link w:val="a9"/>
    <w:uiPriority w:val="99"/>
    <w:rsid w:val="00D94CE4"/>
    <w:rPr>
      <w:sz w:val="20"/>
      <w:szCs w:val="20"/>
    </w:rPr>
  </w:style>
  <w:style w:type="character" w:styleId="ab">
    <w:name w:val="Hyperlink"/>
    <w:basedOn w:val="a0"/>
    <w:uiPriority w:val="99"/>
    <w:unhideWhenUsed/>
    <w:rsid w:val="00AA5703"/>
    <w:rPr>
      <w:color w:val="0000FF" w:themeColor="hyperlink"/>
      <w:u w:val="single"/>
    </w:rPr>
  </w:style>
  <w:style w:type="character" w:styleId="ac">
    <w:name w:val="Unresolved Mention"/>
    <w:basedOn w:val="a0"/>
    <w:uiPriority w:val="99"/>
    <w:semiHidden/>
    <w:unhideWhenUsed/>
    <w:rsid w:val="00AA5703"/>
    <w:rPr>
      <w:color w:val="605E5C"/>
      <w:shd w:val="clear" w:color="auto" w:fill="E1DFDD"/>
    </w:rPr>
  </w:style>
  <w:style w:type="paragraph" w:styleId="ad">
    <w:name w:val="List Paragraph"/>
    <w:basedOn w:val="a"/>
    <w:uiPriority w:val="34"/>
    <w:qFormat/>
    <w:rsid w:val="00A454A5"/>
    <w:pPr>
      <w:ind w:leftChars="200" w:left="480"/>
    </w:pPr>
  </w:style>
  <w:style w:type="table" w:styleId="ae">
    <w:name w:val="Table Grid"/>
    <w:basedOn w:val="a1"/>
    <w:uiPriority w:val="39"/>
    <w:rsid w:val="00317B6D"/>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
    <w:name w:val="post"/>
    <w:basedOn w:val="a0"/>
    <w:rsid w:val="00801543"/>
  </w:style>
  <w:style w:type="paragraph" w:customStyle="1" w:styleId="Default">
    <w:name w:val="Default"/>
    <w:rsid w:val="00CB2C31"/>
    <w:pPr>
      <w:autoSpaceDE w:val="0"/>
      <w:autoSpaceDN w:val="0"/>
      <w:adjustRightInd w:val="0"/>
    </w:pPr>
    <w:rPr>
      <w:rFonts w:ascii="標楷體" w:eastAsia="標楷體"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47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tsh.tp.edu.tw/category/office/div_150/d150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sh.tp.edu.tw/category/office/div_150/"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www.ttsh.tp.edu.tw/category/office/" TargetMode="External"/><Relationship Id="rId4" Type="http://schemas.openxmlformats.org/officeDocument/2006/relationships/styles" Target="styles.xml"/><Relationship Id="rId9" Type="http://schemas.openxmlformats.org/officeDocument/2006/relationships/hyperlink" Target="https://www.ttsh.tp.edu.tw/"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MvQztenCLB2NitxnshksEFzkiQ==">AMUW2mXcaD1jELLlL07GQdMPiLU0BfaZjGBipcLdXJOIg5K+NqHE+kRLZRTYGh35DTscd2h8dyArdMNQxyVNx2qrkPFVTVKB1Ujz7aM62u+PTtUWdG3Go4aXyvotqYfcToJVVkkvDwkT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49B2C7-FA93-4EB5-AD80-053336C3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2025-09-02T06:53:00Z</dcterms:created>
  <dcterms:modified xsi:type="dcterms:W3CDTF">2025-09-03T01:45:00Z</dcterms:modified>
</cp:coreProperties>
</file>