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26" w:rsidRDefault="00CB68D3">
      <w:pPr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臺北市立大同高級中學 106學年度第2學期  國中</w:t>
      </w:r>
      <w:r w:rsidR="00A23BFE" w:rsidRPr="00A23BF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A23BFE" w:rsidRPr="00A23BFE">
        <w:rPr>
          <w:rFonts w:ascii="標楷體" w:eastAsia="標楷體" w:hAnsi="標楷體" w:cs="標楷體" w:hint="eastAsia"/>
          <w:sz w:val="28"/>
          <w:szCs w:val="28"/>
          <w:u w:val="single"/>
        </w:rPr>
        <w:t>自然</w:t>
      </w:r>
      <w:r w:rsidRPr="00A23BFE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 xml:space="preserve">領域 </w:t>
      </w:r>
    </w:p>
    <w:p w:rsidR="00604226" w:rsidRDefault="00CB68D3">
      <w:pPr>
        <w:jc w:val="center"/>
        <w:rPr>
          <w:rFonts w:ascii="標楷體" w:eastAsia="標楷體" w:hAnsi="標楷體" w:cs="標楷體"/>
          <w:sz w:val="28"/>
          <w:szCs w:val="28"/>
        </w:rPr>
      </w:pPr>
      <w:bookmarkStart w:id="0" w:name="_gjdgxs" w:colFirst="0" w:colLast="0"/>
      <w:bookmarkEnd w:id="0"/>
      <w:r>
        <w:rPr>
          <w:rFonts w:ascii="標楷體" w:eastAsia="標楷體" w:hAnsi="標楷體" w:cs="標楷體"/>
          <w:sz w:val="28"/>
          <w:szCs w:val="28"/>
        </w:rPr>
        <w:t>第</w:t>
      </w:r>
      <w:r w:rsidR="001D7D3F">
        <w:rPr>
          <w:rFonts w:ascii="標楷體" w:eastAsia="標楷體" w:hAnsi="標楷體" w:cs="標楷體" w:hint="eastAsia"/>
          <w:sz w:val="28"/>
          <w:szCs w:val="28"/>
        </w:rPr>
        <w:t>4</w:t>
      </w:r>
      <w:r>
        <w:rPr>
          <w:rFonts w:ascii="標楷體" w:eastAsia="標楷體" w:hAnsi="標楷體" w:cs="標楷體"/>
          <w:sz w:val="28"/>
          <w:szCs w:val="28"/>
        </w:rPr>
        <w:t>次會議</w:t>
      </w:r>
      <w:r>
        <w:rPr>
          <w:rFonts w:ascii="標楷體" w:eastAsia="標楷體" w:hAnsi="標楷體" w:cs="標楷體"/>
          <w:sz w:val="32"/>
          <w:szCs w:val="32"/>
        </w:rPr>
        <w:t>紀錄</w:t>
      </w:r>
    </w:p>
    <w:p w:rsidR="00604226" w:rsidRDefault="00CB68D3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時間：民國</w:t>
      </w:r>
      <w:r w:rsidR="00747FF4">
        <w:rPr>
          <w:rFonts w:ascii="標楷體" w:eastAsia="標楷體" w:hAnsi="標楷體" w:cs="標楷體"/>
        </w:rPr>
        <w:t>107</w:t>
      </w:r>
      <w:r>
        <w:rPr>
          <w:rFonts w:ascii="標楷體" w:eastAsia="標楷體" w:hAnsi="標楷體" w:cs="標楷體"/>
        </w:rPr>
        <w:t>年</w:t>
      </w:r>
      <w:r w:rsidR="001D7D3F"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月</w:t>
      </w:r>
      <w:r w:rsidR="001D7D3F">
        <w:rPr>
          <w:rFonts w:ascii="標楷體" w:eastAsia="標楷體" w:hAnsi="標楷體" w:cs="標楷體"/>
        </w:rPr>
        <w:t>27</w:t>
      </w:r>
      <w:r>
        <w:rPr>
          <w:rFonts w:ascii="標楷體" w:eastAsia="標楷體" w:hAnsi="標楷體" w:cs="標楷體"/>
        </w:rPr>
        <w:t>日(星期</w:t>
      </w:r>
      <w:r w:rsidR="00747FF4">
        <w:rPr>
          <w:rFonts w:ascii="標楷體" w:eastAsia="標楷體" w:hAnsi="標楷體" w:cs="標楷體" w:hint="eastAsia"/>
        </w:rPr>
        <w:t>二</w:t>
      </w:r>
      <w:r>
        <w:rPr>
          <w:rFonts w:ascii="標楷體" w:eastAsia="標楷體" w:hAnsi="標楷體" w:cs="標楷體"/>
        </w:rPr>
        <w:t xml:space="preserve">) </w:t>
      </w:r>
      <w:r w:rsidR="00747FF4">
        <w:rPr>
          <w:rFonts w:ascii="標楷體" w:eastAsia="標楷體" w:hAnsi="標楷體" w:cs="標楷體"/>
        </w:rPr>
        <w:t>13</w:t>
      </w:r>
      <w:r>
        <w:rPr>
          <w:rFonts w:ascii="標楷體" w:eastAsia="標楷體" w:hAnsi="標楷體" w:cs="標楷體"/>
        </w:rPr>
        <w:t>時</w:t>
      </w:r>
      <w:r w:rsidR="00747FF4">
        <w:rPr>
          <w:rFonts w:ascii="標楷體" w:eastAsia="標楷體" w:hAnsi="標楷體" w:cs="標楷體"/>
        </w:rPr>
        <w:t>30</w:t>
      </w:r>
      <w:r>
        <w:rPr>
          <w:rFonts w:ascii="標楷體" w:eastAsia="標楷體" w:hAnsi="標楷體" w:cs="標楷體"/>
        </w:rPr>
        <w:t>分</w:t>
      </w:r>
    </w:p>
    <w:p w:rsidR="00604226" w:rsidRDefault="00CB68D3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地點：</w:t>
      </w:r>
      <w:r w:rsidR="001D7D3F">
        <w:rPr>
          <w:rFonts w:ascii="標楷體" w:eastAsia="標楷體" w:hAnsi="標楷體" w:cs="標楷體" w:hint="eastAsia"/>
        </w:rPr>
        <w:t>國中自然科辦公室</w:t>
      </w:r>
    </w:p>
    <w:p w:rsidR="00604226" w:rsidRDefault="00CB68D3">
      <w:pPr>
        <w:numPr>
          <w:ilvl w:val="0"/>
          <w:numId w:val="1"/>
        </w:numPr>
        <w:ind w:left="607" w:hanging="60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出席人員：</w:t>
      </w:r>
      <w:r>
        <w:rPr>
          <w:rFonts w:ascii="標楷體" w:eastAsia="標楷體" w:hAnsi="標楷體" w:cs="標楷體"/>
          <w:color w:val="000000"/>
        </w:rPr>
        <w:t>應出席</w:t>
      </w:r>
      <w:r w:rsidR="007B6A68">
        <w:rPr>
          <w:rFonts w:ascii="標楷體" w:eastAsia="標楷體" w:hAnsi="標楷體" w:cs="標楷體" w:hint="eastAsia"/>
          <w:color w:val="000000"/>
        </w:rPr>
        <w:t>8</w:t>
      </w:r>
      <w:r>
        <w:rPr>
          <w:rFonts w:ascii="標楷體" w:eastAsia="標楷體" w:hAnsi="標楷體" w:cs="標楷體"/>
          <w:color w:val="000000"/>
        </w:rPr>
        <w:t>人，列席</w:t>
      </w:r>
      <w:r w:rsidR="007B6A68">
        <w:rPr>
          <w:rFonts w:ascii="標楷體" w:eastAsia="標楷體" w:hAnsi="標楷體" w:cs="標楷體"/>
          <w:color w:val="000000"/>
        </w:rPr>
        <w:t>0</w:t>
      </w:r>
      <w:r>
        <w:rPr>
          <w:rFonts w:ascii="標楷體" w:eastAsia="標楷體" w:hAnsi="標楷體" w:cs="標楷體"/>
          <w:color w:val="000000"/>
        </w:rPr>
        <w:t>人；實際出席</w:t>
      </w:r>
      <w:r w:rsidR="007B6A68">
        <w:rPr>
          <w:rFonts w:ascii="標楷體" w:eastAsia="標楷體" w:hAnsi="標楷體" w:cs="標楷體"/>
          <w:color w:val="000000"/>
        </w:rPr>
        <w:t>8</w:t>
      </w:r>
      <w:r>
        <w:rPr>
          <w:rFonts w:ascii="標楷體" w:eastAsia="標楷體" w:hAnsi="標楷體" w:cs="標楷體"/>
          <w:color w:val="000000"/>
        </w:rPr>
        <w:t>人，列席</w:t>
      </w:r>
      <w:r w:rsidR="007B6A68">
        <w:rPr>
          <w:rFonts w:ascii="標楷體" w:eastAsia="標楷體" w:hAnsi="標楷體" w:cs="標楷體"/>
          <w:color w:val="000000"/>
        </w:rPr>
        <w:t>0</w:t>
      </w:r>
      <w:r>
        <w:rPr>
          <w:rFonts w:ascii="標楷體" w:eastAsia="標楷體" w:hAnsi="標楷體" w:cs="標楷體"/>
          <w:color w:val="000000"/>
        </w:rPr>
        <w:t>人（見簽到表）</w:t>
      </w:r>
    </w:p>
    <w:p w:rsidR="00604226" w:rsidRDefault="00CB68D3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</w:t>
      </w:r>
      <w:r w:rsidR="007B6A68">
        <w:rPr>
          <w:rFonts w:ascii="標楷體" w:eastAsia="標楷體" w:hAnsi="標楷體" w:cs="標楷體" w:hint="eastAsia"/>
        </w:rPr>
        <w:t>陳泳志</w:t>
      </w:r>
      <w:r>
        <w:rPr>
          <w:rFonts w:ascii="標楷體" w:eastAsia="標楷體" w:hAnsi="標楷體" w:cs="標楷體"/>
        </w:rPr>
        <w:t xml:space="preserve">                                        記錄：</w:t>
      </w:r>
      <w:r w:rsidR="001D7D3F">
        <w:rPr>
          <w:rFonts w:ascii="標楷體" w:eastAsia="標楷體" w:hAnsi="標楷體" w:cs="標楷體" w:hint="eastAsia"/>
        </w:rPr>
        <w:t>李天德</w:t>
      </w:r>
    </w:p>
    <w:p w:rsidR="005F4A17" w:rsidRDefault="001D7D3F" w:rsidP="005F4A17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研習內容</w:t>
      </w:r>
      <w:r w:rsidR="00CB68D3">
        <w:rPr>
          <w:rFonts w:ascii="標楷體" w:eastAsia="標楷體" w:hAnsi="標楷體" w:cs="標楷體"/>
        </w:rPr>
        <w:t>：</w:t>
      </w:r>
    </w:p>
    <w:p w:rsidR="005F4A17" w:rsidRDefault="001D7D3F" w:rsidP="005F4A17">
      <w:pPr>
        <w:rPr>
          <w:rFonts w:ascii="標楷體" w:eastAsia="標楷體" w:hAnsi="標楷體" w:cs="標楷體"/>
        </w:rPr>
      </w:pPr>
      <w:r w:rsidRPr="005F4A17">
        <w:rPr>
          <w:rFonts w:ascii="標楷體" w:eastAsia="標楷體" w:hAnsi="標楷體" w:cs="標楷體" w:hint="eastAsia"/>
        </w:rPr>
        <w:t>大同高中國中部106學年度第2 學期第1次定期評量</w:t>
      </w:r>
      <w:r w:rsidRPr="001D7D3F">
        <w:rPr>
          <w:rFonts w:ascii="標楷體" w:eastAsia="標楷體" w:hAnsi="標楷體" w:cs="標楷體" w:hint="eastAsia"/>
        </w:rPr>
        <w:t>國七生物試題分析及有效教學策略檢討改進</w:t>
      </w:r>
    </w:p>
    <w:p w:rsidR="005F4A17" w:rsidRDefault="001D7D3F" w:rsidP="005F4A17">
      <w:pPr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版本：翰林版</w:t>
      </w:r>
    </w:p>
    <w:p w:rsidR="005F4A17" w:rsidRDefault="001D7D3F" w:rsidP="005F4A17">
      <w:pPr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命題範圍：自然與生活科技第二冊</w:t>
      </w:r>
      <w:r w:rsidR="005F4A17">
        <w:rPr>
          <w:rFonts w:ascii="標楷體" w:eastAsia="標楷體" w:hAnsi="標楷體" w:cs="標楷體" w:hint="eastAsia"/>
        </w:rPr>
        <w:t xml:space="preserve">  1-1 ~ 2-3</w:t>
      </w:r>
    </w:p>
    <w:p w:rsidR="005F4A17" w:rsidRDefault="001D7D3F" w:rsidP="005F4A17">
      <w:pPr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題型：單選題，共66題，1-65題為 1.5 分；66題為 2.5 分。</w:t>
      </w:r>
    </w:p>
    <w:p w:rsidR="005F4A17" w:rsidRDefault="001D7D3F" w:rsidP="005F4A17">
      <w:pPr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說明：題數偏多、難易度適中、題意清楚、關鍵字有加強、圖片清晰、字體大小排版合宜。答對率：&gt;50% 56題 ; &lt;50% 10題</w:t>
      </w:r>
    </w:p>
    <w:p w:rsidR="005F4A17" w:rsidRDefault="001D7D3F" w:rsidP="005F4A17">
      <w:pPr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難易度適中：易(10)中(55)難</w:t>
      </w:r>
      <w:r w:rsidR="005F4A17">
        <w:rPr>
          <w:rFonts w:ascii="標楷體" w:eastAsia="標楷體" w:hAnsi="標楷體" w:cs="標楷體" w:hint="eastAsia"/>
        </w:rPr>
        <w:t>(1)</w:t>
      </w:r>
    </w:p>
    <w:p w:rsidR="005F4A17" w:rsidRDefault="001D7D3F" w:rsidP="005F4A17">
      <w:pPr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鑑別度中：上(53)中(6)下</w:t>
      </w:r>
      <w:r w:rsidR="005F4A17">
        <w:rPr>
          <w:rFonts w:ascii="標楷體" w:eastAsia="標楷體" w:hAnsi="標楷體" w:cs="標楷體" w:hint="eastAsia"/>
        </w:rPr>
        <w:t>(7)</w:t>
      </w:r>
    </w:p>
    <w:p w:rsidR="005F4A17" w:rsidRDefault="001D7D3F" w:rsidP="005F4A17">
      <w:pPr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試題分析：</w:t>
      </w:r>
    </w:p>
    <w:p w:rsidR="005F4A17" w:rsidRDefault="001D7D3F" w:rsidP="005F4A17">
      <w:pPr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題16(   )就染色體數目的變化而言，下列四項活動中，哪兩項的效果正好相反？(甲)受精作用；(乙)精子或卵形成；(丙)無性生殖；(丁)減數分裂。  (Ａ)甲丙　(Ｂ)乙丙　(Ｃ)丙丁　(Ｄ)甲丁。</w:t>
      </w:r>
    </w:p>
    <w:p w:rsidR="005F4A17" w:rsidRDefault="001D7D3F" w:rsidP="005F4A17">
      <w:pPr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答對率37.74%，難易度中，鑑別度上。根據題目敘述，四種生物作用對細胞內染色體數目的變化分別為N+N=2N; 2N/2=N; 2N=2N; 2N/2=N。若符合題目要求效果正好相反的，應該選擇答案為甲乙或甲丁，所以只有(Ｄ)為答案。從此題目學生答題反應可知，32%同學選(A)應是誤解題意，只是判斷將有性生殖和無性生殖當作對比，即所謂效果正好相反。</w:t>
      </w:r>
    </w:p>
    <w:p w:rsidR="005F4A17" w:rsidRDefault="001D7D3F" w:rsidP="005F4A17">
      <w:pPr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題48(   )若玉米高莖為顯性性狀，今以一株不知遺傳因子組合的高莖玉米和矮莖玉米雜交，則產下的　400　棵子代玉米中，理論上高莖最多可能有　x　棵，最少可能有　y　棵，則下列何者正確？　(Ａ)　x＝400，y＝200　(Ｂ)　x＝400，y＝0　(Ｃ)　x＝300，y＝100　(Ｄ)　x＝200，y＝200。</w:t>
      </w:r>
    </w:p>
    <w:p w:rsidR="005F4A17" w:rsidRDefault="001D7D3F" w:rsidP="005F4A17">
      <w:pPr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答對率35.85%，難易度中，鑑別度上。根據題目敘述，高莖(T)為顯性性狀，今以一株不知遺傳因子組合的高莖玉米(TT或Tt)和矮莖玉米(tt)雜交，若為TTxtt，則子代全部Tt都是高莖；若為Ttxtt，則1/2子代為Tt是高莖。從此題目學生答題反應可知，25%(Ｂ)，25%(Ｃ)，明顯對棋盤方格法尚未熟悉。</w:t>
      </w:r>
    </w:p>
    <w:p w:rsidR="005F4A17" w:rsidRDefault="001D7D3F" w:rsidP="005F4A17">
      <w:pPr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題57(   )豌豆開紫花者對開白花者為顯性，以　P　代表等位基因，現在有一棵開紫花的豌豆植株，欲知其基因型為　PP　或　Pp，最好利用哪一個基因組合的豌豆花粉與此植物交配？　(Ａ)　PP　(Ｂ)　Pp　(Ｃ)　pp　(Ｄ)以上皆可。</w:t>
      </w:r>
    </w:p>
    <w:p w:rsidR="001D7D3F" w:rsidRPr="001D7D3F" w:rsidRDefault="001D7D3F" w:rsidP="005F4A17">
      <w:pPr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答對率36.32%，難易度難，鑑別度上。根據題目敘述，以知開紫花者對開白花者為顯性，開紫花的豌豆植株，欲知其基因型為　PP　或　Pp?</w:t>
      </w:r>
    </w:p>
    <w:p w:rsidR="001D7D3F" w:rsidRPr="001D7D3F" w:rsidRDefault="001D7D3F" w:rsidP="001D7D3F">
      <w:pPr>
        <w:ind w:left="606"/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PPxPP…….全顯</w:t>
      </w:r>
      <w:r w:rsidRPr="001D7D3F">
        <w:rPr>
          <w:rFonts w:ascii="標楷體" w:eastAsia="標楷體" w:hAnsi="標楷體" w:cs="標楷體" w:hint="eastAsia"/>
        </w:rPr>
        <w:tab/>
      </w:r>
      <w:r w:rsidRPr="001D7D3F">
        <w:rPr>
          <w:rFonts w:ascii="標楷體" w:eastAsia="標楷體" w:hAnsi="標楷體" w:cs="標楷體" w:hint="eastAsia"/>
        </w:rPr>
        <w:tab/>
        <w:t>PpxPP……全顯</w:t>
      </w:r>
    </w:p>
    <w:p w:rsidR="001D7D3F" w:rsidRPr="001D7D3F" w:rsidRDefault="001D7D3F" w:rsidP="001D7D3F">
      <w:pPr>
        <w:ind w:left="606"/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PPxPp…….全顯</w:t>
      </w:r>
      <w:r w:rsidRPr="001D7D3F">
        <w:rPr>
          <w:rFonts w:ascii="標楷體" w:eastAsia="標楷體" w:hAnsi="標楷體" w:cs="標楷體" w:hint="eastAsia"/>
        </w:rPr>
        <w:tab/>
      </w:r>
      <w:r w:rsidRPr="001D7D3F">
        <w:rPr>
          <w:rFonts w:ascii="標楷體" w:eastAsia="標楷體" w:hAnsi="標楷體" w:cs="標楷體" w:hint="eastAsia"/>
        </w:rPr>
        <w:tab/>
        <w:t>PpxPp……3/4顯性、1/4隱性</w:t>
      </w:r>
    </w:p>
    <w:p w:rsidR="005F4A17" w:rsidRDefault="001D7D3F" w:rsidP="001D7D3F">
      <w:pPr>
        <w:ind w:left="606"/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PPxpp……..全顯</w:t>
      </w:r>
      <w:r w:rsidRPr="001D7D3F">
        <w:rPr>
          <w:rFonts w:ascii="標楷體" w:eastAsia="標楷體" w:hAnsi="標楷體" w:cs="標楷體" w:hint="eastAsia"/>
        </w:rPr>
        <w:tab/>
      </w:r>
      <w:r w:rsidRPr="001D7D3F">
        <w:rPr>
          <w:rFonts w:ascii="標楷體" w:eastAsia="標楷體" w:hAnsi="標楷體" w:cs="標楷體" w:hint="eastAsia"/>
        </w:rPr>
        <w:tab/>
        <w:t>Ppxpp…….1/2顯性、1/2隱性</w:t>
      </w:r>
    </w:p>
    <w:p w:rsidR="005F4A17" w:rsidRDefault="001D7D3F" w:rsidP="005F4A17">
      <w:pPr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Pp或pp都會造成子代有差異，但若利用基因組合pp的豌豆花粉與此植物交配，產生兩種性狀的比例較明顯，所以為較佳答案。</w:t>
      </w:r>
    </w:p>
    <w:p w:rsidR="00604226" w:rsidRDefault="001D7D3F" w:rsidP="005F4A17">
      <w:pPr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綜合以上錯誤率較高的題目分析，若要提升學生學習成效，多做不同類型題目，並經由同儕間的討論交流，還是對學生的學習最有幫助。</w:t>
      </w:r>
    </w:p>
    <w:p w:rsidR="001D7D3F" w:rsidRDefault="001D7D3F" w:rsidP="001D7D3F">
      <w:pPr>
        <w:ind w:left="606"/>
        <w:rPr>
          <w:rFonts w:ascii="標楷體" w:eastAsia="標楷體" w:hAnsi="標楷體" w:cs="標楷體"/>
        </w:rPr>
      </w:pPr>
    </w:p>
    <w:p w:rsidR="001D7D3F" w:rsidRDefault="001D7D3F" w:rsidP="001D7D3F">
      <w:pPr>
        <w:ind w:left="606"/>
        <w:rPr>
          <w:rFonts w:ascii="標楷體" w:eastAsia="標楷體" w:hAnsi="標楷體" w:cs="標楷體"/>
        </w:rPr>
      </w:pPr>
    </w:p>
    <w:p w:rsidR="00645B88" w:rsidRDefault="00212B57" w:rsidP="002128CB">
      <w:pPr>
        <w:rPr>
          <w:rFonts w:ascii="標楷體" w:eastAsia="標楷體" w:hAnsi="標楷體" w:cs="標楷體"/>
        </w:rPr>
      </w:pPr>
      <w:r w:rsidRPr="00212B57">
        <w:rPr>
          <w:rFonts w:ascii="標楷體" w:eastAsia="標楷體" w:hAnsi="標楷體" w:cs="標楷體" w:hint="eastAsia"/>
        </w:rPr>
        <w:lastRenderedPageBreak/>
        <w:t>臺北市立大同高中106學年度第2學期第01次定期考試  8年級(理化)試題分析表</w:t>
      </w:r>
    </w:p>
    <w:tbl>
      <w:tblPr>
        <w:tblW w:w="5000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"/>
        <w:gridCol w:w="297"/>
        <w:gridCol w:w="416"/>
        <w:gridCol w:w="656"/>
        <w:gridCol w:w="416"/>
        <w:gridCol w:w="656"/>
        <w:gridCol w:w="416"/>
        <w:gridCol w:w="657"/>
        <w:gridCol w:w="416"/>
        <w:gridCol w:w="657"/>
        <w:gridCol w:w="297"/>
        <w:gridCol w:w="537"/>
        <w:gridCol w:w="416"/>
        <w:gridCol w:w="416"/>
        <w:gridCol w:w="1026"/>
        <w:gridCol w:w="1026"/>
        <w:gridCol w:w="1026"/>
      </w:tblGrid>
      <w:tr w:rsidR="00645B88" w:rsidRPr="00212B57" w:rsidTr="00212B57">
        <w:trPr>
          <w:trHeight w:val="33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bookmarkStart w:id="1" w:name="RANGE!A4:U15"/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題</w:t>
            </w: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  <w:t>號</w:t>
            </w:r>
            <w:bookmarkEnd w:id="1"/>
          </w:p>
        </w:tc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標準</w:t>
            </w: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  <w:t>答案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答A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答B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答C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答D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未作答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答對</w:t>
            </w: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  <w:t>人數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答錯</w:t>
            </w: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br/>
              <w:t>人數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答對率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難易度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鑑別度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人數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%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人數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%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人數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%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人數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%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人數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%</w:t>
            </w: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B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23.00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69.00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3.00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4.00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69.00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0.68中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0.61上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B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4.50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76.00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9.50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9.50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152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76.00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0.69中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0.63上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D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18.50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7.50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15.00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58.50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58.50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0.56中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0.72上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C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9.50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3.50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66.00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20.50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66.00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0.63中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0.59上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B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15.00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62.00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15.00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7.50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124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62.00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0.61中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0.74上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C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4.00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80.50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4.50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161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80.50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0.73中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0.43上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B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7.00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55.50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41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20.50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16.50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55.50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0.58中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0.72上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D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8.50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15.50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64.50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64.50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0.59中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0.78上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C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12.50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28.50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54.50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4.00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109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54.50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0.59中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0.78上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C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3.00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85.50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171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85.50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0.77中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0.46上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C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19.00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14.50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56.50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9.50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56.50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0.63中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0.70上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A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57.50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4.50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15.00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22.50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57.50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0.59中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0.70上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C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27.50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8.00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45.00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19.00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90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45.00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0.52中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0.26下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D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9.50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31.50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13.00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45.50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91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45.50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0.61中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0.59上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D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10.00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68.00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68.00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0.63中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0.74上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A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69.00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12.50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10.00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7.50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69.00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0.63中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0.67上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C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16.50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27.00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45.50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10.50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91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45.50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0.50中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0.44上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A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73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36.50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2.50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4.50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55.50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73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36.50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0.50中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0.74上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B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16.50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27.00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5.00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51.00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0.59中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0.56上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C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15.00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14.50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65.00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5.00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65.00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0.67中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0.67上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B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18.00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41.00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18.00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21.50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41.00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0.40中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0.65上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D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4.50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82.00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164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82.00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0.70中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0.56上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B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2.50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82.50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9.50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5.00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165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82.50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0.71中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0.57上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B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17.50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61.50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7.50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12.50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123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61.50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0.57中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0.78上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B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4.00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67.00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23.00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67.00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0.61中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0.63上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B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53.00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30.50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53.00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0.56中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0.59上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D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15.50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18.50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10.00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55.00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55.00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0.56中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0.70上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D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17.50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13.00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20.00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48.00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96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48.00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0.52中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0.78上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B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9.50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65.50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14.00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10.00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65.50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0.59中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0.78上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A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81.00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2.50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9.00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162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81.00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0.71中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0.57上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D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13.50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9.00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16.00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60.50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121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60.50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0.55中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0.83上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B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12.50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67.00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14.00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67.00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0.65中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0.70上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33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C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13.00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7.00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73.00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6.00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146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73.00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0.70中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0.59上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34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D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3.50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7.00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83.00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166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83.00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0.76中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0.48上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35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D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16.00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12.00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10.00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61.00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122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61.00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0.54中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0.85上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36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C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3.00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66.00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49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24.50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66.00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0.60中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0.39中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37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C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5.50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8.50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80.50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4.00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161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80.50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0.78中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0.44上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38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B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10.50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81.50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0.50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81.50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0.75中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0.35中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lastRenderedPageBreak/>
              <w:t>39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C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11.50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11.00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67.00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8.50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2.00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134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67.00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0.68中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0.65上</w:t>
            </w:r>
          </w:p>
        </w:tc>
      </w:tr>
      <w:tr w:rsidR="00645B88" w:rsidRPr="00212B57" w:rsidTr="00212B57">
        <w:trPr>
          <w:trHeight w:val="33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40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A   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70.00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14.00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10.00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3.50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2.50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140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70.00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>0.58中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B88" w:rsidRPr="00212B57" w:rsidRDefault="00645B88" w:rsidP="00645B88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 w:rsidRPr="00212B57">
              <w:rPr>
                <w:rFonts w:ascii="標楷體" w:eastAsia="標楷體" w:hAnsi="標楷體" w:cs="新細明體" w:hint="eastAsia"/>
                <w:color w:val="000000"/>
              </w:rPr>
              <w:t xml:space="preserve"> 0.76上</w:t>
            </w:r>
          </w:p>
        </w:tc>
      </w:tr>
    </w:tbl>
    <w:p w:rsidR="00645B88" w:rsidRPr="00645B88" w:rsidRDefault="00645B88" w:rsidP="002128CB">
      <w:pPr>
        <w:rPr>
          <w:rFonts w:ascii="標楷體" w:eastAsia="標楷體" w:hAnsi="標楷體" w:cs="標楷體"/>
        </w:rPr>
      </w:pPr>
    </w:p>
    <w:p w:rsidR="00645B88" w:rsidRDefault="00645B88" w:rsidP="002128CB">
      <w:pPr>
        <w:rPr>
          <w:rFonts w:ascii="標楷體" w:eastAsia="標楷體" w:hAnsi="標楷體" w:cs="標楷體"/>
        </w:rPr>
      </w:pPr>
    </w:p>
    <w:p w:rsidR="002128CB" w:rsidRDefault="001D7D3F" w:rsidP="002128CB">
      <w:pPr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臺北市立大同高級中學國中部106學年度第2學期九年級自然科第一次定期評量試題檢討分析與具體建議表</w:t>
      </w:r>
    </w:p>
    <w:p w:rsidR="002128CB" w:rsidRDefault="001D7D3F" w:rsidP="002128CB">
      <w:pPr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1.這次段考考題以難易度而言，前25題理化題目裡面有24題屬於難易度-中的題目，1題屬於難易度-難的題目。</w:t>
      </w:r>
    </w:p>
    <w:p w:rsidR="002128CB" w:rsidRDefault="001D7D3F" w:rsidP="002128CB">
      <w:pPr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2.以鑑別度而言，前25題理化題目裡面有24題屬於鑑別度-上的題目，1題屬於鑑別度-中的題目。</w:t>
      </w:r>
    </w:p>
    <w:p w:rsidR="002128CB" w:rsidRDefault="001D7D3F" w:rsidP="002128CB">
      <w:pPr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3.以答對率而言，其中第22題答對率最低，可看出學生在面對串聯和並聯合併的題型時，較不會假設電流大小，代入公式求出答案。將會針對此點加強觀念。</w:t>
      </w:r>
    </w:p>
    <w:p w:rsidR="001D7D3F" w:rsidRDefault="001D7D3F" w:rsidP="00212B57">
      <w:pPr>
        <w:rPr>
          <w:rFonts w:ascii="標楷體" w:eastAsia="標楷體" w:hAnsi="標楷體" w:cs="標楷體"/>
        </w:rPr>
      </w:pPr>
      <w:r w:rsidRPr="001D7D3F">
        <w:rPr>
          <w:rFonts w:ascii="標楷體" w:eastAsia="標楷體" w:hAnsi="標楷體" w:cs="標楷體" w:hint="eastAsia"/>
        </w:rPr>
        <w:t>4.整體而言，九年級普通班學生第一次段考平均落在60~70分之間，達到預期的平均。</w:t>
      </w:r>
    </w:p>
    <w:p w:rsidR="00212B57" w:rsidRDefault="00212B57" w:rsidP="00212B57">
      <w:pPr>
        <w:rPr>
          <w:rFonts w:ascii="標楷體" w:eastAsia="標楷體" w:hAnsi="標楷體" w:cs="標楷體"/>
        </w:rPr>
      </w:pPr>
    </w:p>
    <w:p w:rsidR="00212B57" w:rsidRDefault="00212B57" w:rsidP="00212B57">
      <w:pPr>
        <w:rPr>
          <w:rFonts w:ascii="標楷體" w:eastAsia="標楷體" w:hAnsi="標楷體" w:cs="標楷體"/>
        </w:rPr>
      </w:pPr>
    </w:p>
    <w:p w:rsidR="00496C99" w:rsidRPr="002128CB" w:rsidRDefault="00496C99" w:rsidP="00496C99">
      <w:pPr>
        <w:spacing w:line="0" w:lineRule="atLeast"/>
        <w:ind w:leftChars="-59" w:left="-142"/>
        <w:jc w:val="distribute"/>
        <w:rPr>
          <w:rFonts w:ascii="標楷體" w:eastAsia="標楷體" w:hAnsi="標楷體"/>
          <w:b/>
          <w:color w:val="FF0000"/>
        </w:rPr>
      </w:pPr>
      <w:r w:rsidRPr="002128CB">
        <w:rPr>
          <w:rFonts w:ascii="標楷體" w:eastAsia="標楷體" w:hAnsi="標楷體"/>
        </w:rPr>
        <w:t>臺北市立大同高級中學國中部106學年度第</w:t>
      </w:r>
      <w:r w:rsidRPr="002128CB">
        <w:rPr>
          <w:rFonts w:ascii="標楷體" w:eastAsia="標楷體" w:hAnsi="標楷體" w:hint="eastAsia"/>
        </w:rPr>
        <w:t>2</w:t>
      </w:r>
      <w:r w:rsidRPr="002128CB">
        <w:rPr>
          <w:rFonts w:ascii="標楷體" w:eastAsia="標楷體" w:hAnsi="標楷體"/>
        </w:rPr>
        <w:t>學期九年級地球科學科第一次定期評量試題檢討分析與具體建議表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456"/>
        <w:gridCol w:w="4556"/>
        <w:gridCol w:w="4159"/>
      </w:tblGrid>
      <w:tr w:rsidR="00496C99" w:rsidRPr="002128CB" w:rsidTr="00496C99">
        <w:trPr>
          <w:trHeight w:val="699"/>
        </w:trPr>
        <w:tc>
          <w:tcPr>
            <w:tcW w:w="237" w:type="pct"/>
            <w:shd w:val="clear" w:color="auto" w:fill="auto"/>
          </w:tcPr>
          <w:p w:rsidR="00496C99" w:rsidRPr="002128CB" w:rsidRDefault="00496C99" w:rsidP="00645B8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2128CB">
              <w:rPr>
                <w:rFonts w:ascii="標楷體" w:eastAsia="標楷體" w:hAnsi="標楷體"/>
              </w:rPr>
              <w:t>範圍</w:t>
            </w:r>
          </w:p>
        </w:tc>
        <w:tc>
          <w:tcPr>
            <w:tcW w:w="237" w:type="pct"/>
            <w:shd w:val="clear" w:color="auto" w:fill="auto"/>
          </w:tcPr>
          <w:p w:rsidR="00496C99" w:rsidRPr="002128CB" w:rsidRDefault="00496C99" w:rsidP="00645B8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2128CB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366" w:type="pct"/>
            <w:shd w:val="clear" w:color="auto" w:fill="auto"/>
          </w:tcPr>
          <w:p w:rsidR="00496C99" w:rsidRPr="002128CB" w:rsidRDefault="00496C99" w:rsidP="00645B8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2128CB">
              <w:rPr>
                <w:rFonts w:ascii="標楷體" w:eastAsia="標楷體" w:hAnsi="標楷體"/>
              </w:rPr>
              <w:t>試題統整分析</w:t>
            </w:r>
          </w:p>
        </w:tc>
        <w:tc>
          <w:tcPr>
            <w:tcW w:w="2160" w:type="pct"/>
            <w:shd w:val="clear" w:color="auto" w:fill="auto"/>
          </w:tcPr>
          <w:p w:rsidR="00496C99" w:rsidRPr="002128CB" w:rsidRDefault="00496C99" w:rsidP="00645B8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2128CB">
              <w:rPr>
                <w:rFonts w:ascii="標楷體" w:eastAsia="標楷體" w:hAnsi="標楷體"/>
              </w:rPr>
              <w:t>說明</w:t>
            </w:r>
          </w:p>
        </w:tc>
      </w:tr>
      <w:tr w:rsidR="00496C99" w:rsidRPr="002128CB" w:rsidTr="00496C99">
        <w:tblPrEx>
          <w:tblCellMar>
            <w:left w:w="28" w:type="dxa"/>
            <w:right w:w="28" w:type="dxa"/>
          </w:tblCellMar>
        </w:tblPrEx>
        <w:trPr>
          <w:trHeight w:val="4668"/>
        </w:trPr>
        <w:tc>
          <w:tcPr>
            <w:tcW w:w="237" w:type="pct"/>
            <w:shd w:val="clear" w:color="auto" w:fill="auto"/>
            <w:textDirection w:val="tbRlV"/>
            <w:vAlign w:val="center"/>
          </w:tcPr>
          <w:p w:rsidR="00496C99" w:rsidRPr="002128CB" w:rsidRDefault="00496C99" w:rsidP="00645B8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128CB">
              <w:rPr>
                <w:rFonts w:ascii="標楷體" w:eastAsia="標楷體" w:hAnsi="標楷體"/>
              </w:rPr>
              <w:t>自然與生活科技第五冊第五章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96C99" w:rsidRPr="002128CB" w:rsidRDefault="00496C99" w:rsidP="00645B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128CB">
              <w:rPr>
                <w:rFonts w:ascii="標楷體" w:eastAsia="標楷體" w:hAnsi="標楷體"/>
              </w:rPr>
              <w:t>九</w:t>
            </w:r>
          </w:p>
        </w:tc>
        <w:tc>
          <w:tcPr>
            <w:tcW w:w="2366" w:type="pct"/>
            <w:shd w:val="clear" w:color="auto" w:fill="auto"/>
          </w:tcPr>
          <w:p w:rsidR="00496C99" w:rsidRPr="002128CB" w:rsidRDefault="00496C99" w:rsidP="00496C99">
            <w:pPr>
              <w:numPr>
                <w:ilvl w:val="0"/>
                <w:numId w:val="3"/>
              </w:numPr>
              <w:spacing w:beforeLines="20" w:before="48"/>
              <w:rPr>
                <w:rFonts w:ascii="標楷體" w:eastAsia="標楷體" w:hAnsi="標楷體"/>
                <w:color w:val="000000"/>
              </w:rPr>
            </w:pPr>
            <w:r w:rsidRPr="002128CB">
              <w:rPr>
                <w:rFonts w:ascii="標楷體" w:eastAsia="標楷體" w:hAnsi="標楷體"/>
                <w:color w:val="000000"/>
              </w:rPr>
              <w:t>題型：單選題，共25題，每題1分。</w:t>
            </w:r>
          </w:p>
          <w:p w:rsidR="00496C99" w:rsidRPr="002128CB" w:rsidRDefault="00496C99" w:rsidP="00496C99">
            <w:pPr>
              <w:numPr>
                <w:ilvl w:val="0"/>
                <w:numId w:val="3"/>
              </w:numPr>
              <w:spacing w:beforeLines="20" w:before="48"/>
              <w:ind w:left="358" w:hangingChars="149" w:hanging="358"/>
              <w:rPr>
                <w:rFonts w:ascii="標楷體" w:eastAsia="標楷體" w:hAnsi="標楷體"/>
                <w:color w:val="000000"/>
              </w:rPr>
            </w:pPr>
            <w:r w:rsidRPr="002128CB">
              <w:rPr>
                <w:rFonts w:ascii="標楷體" w:eastAsia="標楷體" w:hAnsi="標楷體"/>
                <w:color w:val="000000"/>
              </w:rPr>
              <w:t>難易度中等：易(2)中(23)難(0)</w:t>
            </w:r>
          </w:p>
          <w:p w:rsidR="00496C99" w:rsidRPr="002128CB" w:rsidRDefault="00496C99" w:rsidP="00496C99">
            <w:pPr>
              <w:numPr>
                <w:ilvl w:val="0"/>
                <w:numId w:val="3"/>
              </w:numPr>
              <w:spacing w:beforeLines="20" w:before="48"/>
              <w:ind w:left="358" w:hangingChars="149" w:hanging="358"/>
              <w:rPr>
                <w:rFonts w:ascii="標楷體" w:eastAsia="標楷體" w:hAnsi="標楷體"/>
                <w:color w:val="000000"/>
              </w:rPr>
            </w:pPr>
            <w:r w:rsidRPr="002128CB">
              <w:rPr>
                <w:rFonts w:ascii="標楷體" w:eastAsia="標楷體" w:hAnsi="標楷體"/>
                <w:color w:val="000000"/>
              </w:rPr>
              <w:t>鑑別度上：上(15)中(8)下(2)</w:t>
            </w:r>
          </w:p>
          <w:p w:rsidR="00496C99" w:rsidRPr="002128CB" w:rsidRDefault="00496C99" w:rsidP="00496C99">
            <w:pPr>
              <w:numPr>
                <w:ilvl w:val="0"/>
                <w:numId w:val="3"/>
              </w:numPr>
              <w:spacing w:beforeLines="20" w:before="48"/>
              <w:ind w:left="358" w:hangingChars="149" w:hanging="358"/>
              <w:rPr>
                <w:rFonts w:ascii="標楷體" w:eastAsia="標楷體" w:hAnsi="標楷體"/>
                <w:color w:val="000000"/>
              </w:rPr>
            </w:pPr>
            <w:r w:rsidRPr="002128CB">
              <w:rPr>
                <w:rFonts w:ascii="標楷體" w:eastAsia="標楷體" w:hAnsi="標楷體"/>
                <w:color w:val="000000"/>
              </w:rPr>
              <w:t>符合範圍內階段能力指標與課綱內容細目</w:t>
            </w:r>
          </w:p>
          <w:p w:rsidR="00496C99" w:rsidRPr="002128CB" w:rsidRDefault="00496C99" w:rsidP="00496C99">
            <w:pPr>
              <w:numPr>
                <w:ilvl w:val="0"/>
                <w:numId w:val="3"/>
              </w:numPr>
              <w:spacing w:beforeLines="20" w:before="48"/>
              <w:ind w:left="358" w:hangingChars="149" w:hanging="358"/>
              <w:rPr>
                <w:rFonts w:ascii="標楷體" w:eastAsia="標楷體" w:hAnsi="標楷體"/>
                <w:color w:val="000000"/>
              </w:rPr>
            </w:pPr>
            <w:r w:rsidRPr="002128CB">
              <w:rPr>
                <w:rFonts w:ascii="標楷體" w:eastAsia="標楷體" w:hAnsi="標楷體"/>
                <w:color w:val="000000"/>
              </w:rPr>
              <w:t>題數適中、難易度中等、題意清楚、圖片清晰、排版及字體大小合宜。</w:t>
            </w:r>
          </w:p>
          <w:p w:rsidR="00496C99" w:rsidRPr="002128CB" w:rsidRDefault="00496C99" w:rsidP="00645B88">
            <w:pPr>
              <w:spacing w:beforeLines="20" w:before="48"/>
              <w:rPr>
                <w:rFonts w:ascii="標楷體" w:eastAsia="標楷體" w:hAnsi="標楷體"/>
                <w:color w:val="000000"/>
              </w:rPr>
            </w:pPr>
            <w:r w:rsidRPr="002128CB"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2852232" cy="1714500"/>
                  <wp:effectExtent l="0" t="0" r="571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232" cy="171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pct"/>
            <w:shd w:val="clear" w:color="auto" w:fill="auto"/>
          </w:tcPr>
          <w:p w:rsidR="00496C99" w:rsidRPr="002128CB" w:rsidRDefault="00496C99" w:rsidP="00645B88">
            <w:pPr>
              <w:spacing w:beforeLines="20" w:before="48"/>
              <w:ind w:left="442" w:hangingChars="184" w:hanging="442"/>
              <w:jc w:val="both"/>
              <w:rPr>
                <w:rFonts w:ascii="標楷體" w:eastAsia="標楷體" w:hAnsi="標楷體"/>
              </w:rPr>
            </w:pPr>
            <w:r w:rsidRPr="002128CB">
              <w:rPr>
                <w:rFonts w:ascii="標楷體" w:eastAsia="標楷體" w:hAnsi="標楷體"/>
              </w:rPr>
              <w:t>ㄧ、本學期</w:t>
            </w:r>
            <w:r w:rsidRPr="002128CB">
              <w:rPr>
                <w:rFonts w:ascii="標楷體" w:eastAsia="標楷體" w:hAnsi="標楷體" w:hint="eastAsia"/>
              </w:rPr>
              <w:t>仍繼續</w:t>
            </w:r>
            <w:r w:rsidRPr="002128CB">
              <w:rPr>
                <w:rFonts w:ascii="標楷體" w:eastAsia="標楷體" w:hAnsi="標楷體"/>
              </w:rPr>
              <w:t>實施地球科學科與理化科合併出題，依節數比例配分，理化命題第1～25題，每題3分；地科命題第26～50題，每題1分。</w:t>
            </w:r>
          </w:p>
          <w:p w:rsidR="00496C99" w:rsidRPr="002128CB" w:rsidRDefault="00496C99" w:rsidP="00645B88">
            <w:pPr>
              <w:spacing w:beforeLines="20" w:before="48"/>
              <w:ind w:left="442" w:hangingChars="184" w:hanging="442"/>
              <w:jc w:val="both"/>
              <w:rPr>
                <w:rFonts w:ascii="標楷體" w:eastAsia="標楷體" w:hAnsi="標楷體"/>
              </w:rPr>
            </w:pPr>
            <w:r w:rsidRPr="002128CB">
              <w:rPr>
                <w:rFonts w:ascii="標楷體" w:eastAsia="標楷體" w:hAnsi="標楷體" w:hint="eastAsia"/>
              </w:rPr>
              <w:t>二、共計有2</w:t>
            </w:r>
            <w:r w:rsidRPr="002128CB">
              <w:rPr>
                <w:rFonts w:ascii="標楷體" w:eastAsia="標楷體" w:hAnsi="標楷體"/>
              </w:rPr>
              <w:t>15</w:t>
            </w:r>
            <w:r w:rsidRPr="002128CB">
              <w:rPr>
                <w:rFonts w:ascii="標楷體" w:eastAsia="標楷體" w:hAnsi="標楷體" w:hint="eastAsia"/>
              </w:rPr>
              <w:t>名學生應試，100分的學生1名，及格人數佔全體之5</w:t>
            </w:r>
            <w:r w:rsidRPr="002128CB">
              <w:rPr>
                <w:rFonts w:ascii="標楷體" w:eastAsia="標楷體" w:hAnsi="標楷體"/>
              </w:rPr>
              <w:t>2.1%</w:t>
            </w:r>
            <w:r w:rsidRPr="002128CB">
              <w:rPr>
                <w:rFonts w:ascii="標楷體" w:eastAsia="標楷體" w:hAnsi="標楷體" w:hint="eastAsia"/>
              </w:rPr>
              <w:t>。檢討考卷時，向學生強調以下幾點：</w:t>
            </w:r>
          </w:p>
          <w:p w:rsidR="00496C99" w:rsidRPr="002128CB" w:rsidRDefault="00496C99" w:rsidP="00645B88">
            <w:pPr>
              <w:spacing w:beforeLines="20" w:before="48"/>
              <w:ind w:left="442" w:hangingChars="184" w:hanging="442"/>
              <w:jc w:val="both"/>
              <w:rPr>
                <w:rFonts w:ascii="標楷體" w:eastAsia="標楷體" w:hAnsi="標楷體"/>
              </w:rPr>
            </w:pPr>
            <w:r w:rsidRPr="002128CB">
              <w:rPr>
                <w:rFonts w:ascii="標楷體" w:eastAsia="標楷體" w:hAnsi="標楷體" w:hint="eastAsia"/>
              </w:rPr>
              <w:t>(一)本學期上課方式更強調教學與評量緊密結合，同時，增加口語問答的機會，反覆訓練學生的推理與表達能力，配合老師自行命題的試卷，以及習作題的檢討，學生若能確實跟上進度，配合教學，在本次段考中應該可以感覺到比之前順手。(教學現場可見學生點頭呼應)</w:t>
            </w:r>
          </w:p>
          <w:p w:rsidR="00496C99" w:rsidRPr="002128CB" w:rsidRDefault="00496C99" w:rsidP="00645B88">
            <w:pPr>
              <w:spacing w:beforeLines="20" w:before="48"/>
              <w:ind w:left="442" w:hangingChars="184" w:hanging="442"/>
              <w:jc w:val="both"/>
              <w:rPr>
                <w:rFonts w:ascii="標楷體" w:eastAsia="標楷體" w:hAnsi="標楷體"/>
              </w:rPr>
            </w:pPr>
            <w:r w:rsidRPr="002128CB">
              <w:rPr>
                <w:rFonts w:ascii="標楷體" w:eastAsia="標楷體" w:hAnsi="標楷體" w:hint="eastAsia"/>
              </w:rPr>
              <w:t>(二)地科命題難度設定中等，設計理念主要是加強學生推理能力的自信心和慣性，以期在會考時，能以平常心應考。因此，地科仍很少設計基本記憶型送分題。</w:t>
            </w:r>
          </w:p>
          <w:p w:rsidR="00496C99" w:rsidRPr="002128CB" w:rsidRDefault="00496C99" w:rsidP="00645B88">
            <w:pPr>
              <w:spacing w:beforeLines="20" w:before="48"/>
              <w:ind w:left="442" w:hangingChars="184" w:hanging="442"/>
              <w:jc w:val="both"/>
              <w:rPr>
                <w:rFonts w:ascii="標楷體" w:eastAsia="標楷體" w:hAnsi="標楷體"/>
              </w:rPr>
            </w:pPr>
            <w:r w:rsidRPr="002128CB">
              <w:rPr>
                <w:rFonts w:ascii="標楷體" w:eastAsia="標楷體" w:hAnsi="標楷體" w:hint="eastAsia"/>
              </w:rPr>
              <w:t>(三)建立解題的良好習慣：仔細閱讀題幹、文字敘述多的題目要能自行畫圖幫助理解、將題目提供的資料填入圖表中幫助自己聚焦思考。</w:t>
            </w:r>
          </w:p>
          <w:p w:rsidR="00496C99" w:rsidRPr="002128CB" w:rsidRDefault="00496C99" w:rsidP="00645B88">
            <w:pPr>
              <w:spacing w:beforeLines="20" w:before="48"/>
              <w:ind w:left="442" w:hangingChars="184" w:hanging="442"/>
              <w:jc w:val="both"/>
              <w:rPr>
                <w:rFonts w:ascii="標楷體" w:eastAsia="標楷體" w:hAnsi="標楷體"/>
              </w:rPr>
            </w:pPr>
            <w:r w:rsidRPr="002128CB">
              <w:rPr>
                <w:rFonts w:ascii="標楷體" w:eastAsia="標楷體" w:hAnsi="標楷體" w:hint="eastAsia"/>
              </w:rPr>
              <w:lastRenderedPageBreak/>
              <w:t>三</w:t>
            </w:r>
            <w:r w:rsidRPr="002128CB">
              <w:rPr>
                <w:rFonts w:ascii="標楷體" w:eastAsia="標楷體" w:hAnsi="標楷體"/>
              </w:rPr>
              <w:t>、總計2題鑑別度低的題目，</w:t>
            </w:r>
            <w:r w:rsidRPr="002128CB">
              <w:rPr>
                <w:rFonts w:ascii="標楷體" w:eastAsia="標楷體" w:hAnsi="標楷體" w:hint="eastAsia"/>
              </w:rPr>
              <w:t>說明如下：</w:t>
            </w:r>
          </w:p>
          <w:p w:rsidR="00496C99" w:rsidRPr="002128CB" w:rsidRDefault="00496C99" w:rsidP="00645B88">
            <w:pPr>
              <w:ind w:left="442" w:hangingChars="184" w:hanging="442"/>
              <w:jc w:val="both"/>
              <w:rPr>
                <w:rFonts w:ascii="標楷體" w:eastAsia="標楷體" w:hAnsi="標楷體"/>
                <w:color w:val="000000"/>
              </w:rPr>
            </w:pPr>
            <w:r w:rsidRPr="002128CB">
              <w:rPr>
                <w:rFonts w:ascii="標楷體" w:eastAsia="標楷體" w:hAnsi="標楷體" w:hint="eastAsia"/>
              </w:rPr>
              <w:t>(一)第3</w:t>
            </w:r>
            <w:r w:rsidRPr="002128CB">
              <w:rPr>
                <w:rFonts w:ascii="標楷體" w:eastAsia="標楷體" w:hAnsi="標楷體"/>
              </w:rPr>
              <w:t>0</w:t>
            </w:r>
            <w:r w:rsidRPr="002128CB">
              <w:rPr>
                <w:rFonts w:ascii="標楷體" w:eastAsia="標楷體" w:hAnsi="標楷體" w:hint="eastAsia"/>
              </w:rPr>
              <w:t>題，答對率5</w:t>
            </w:r>
            <w:r w:rsidRPr="002128CB">
              <w:rPr>
                <w:rFonts w:ascii="標楷體" w:eastAsia="標楷體" w:hAnsi="標楷體"/>
              </w:rPr>
              <w:t>5.81%</w:t>
            </w:r>
            <w:r w:rsidRPr="002128CB">
              <w:rPr>
                <w:rFonts w:ascii="標楷體" w:eastAsia="標楷體" w:hAnsi="標楷體" w:hint="eastAsia"/>
              </w:rPr>
              <w:t>，難易度中：</w:t>
            </w:r>
            <w:r w:rsidRPr="002128CB">
              <w:rPr>
                <w:rFonts w:ascii="標楷體" w:eastAsia="標楷體" w:hAnsi="標楷體" w:hint="eastAsia"/>
                <w:color w:val="000000"/>
              </w:rPr>
              <w:t>在空氣中的水氣量不變的情況下，溫度降低而使空氣中的水氣量達到飽和之溫度稱為露點。甲、乙、丙、丁等四個城市的氣溫和露點如表</w:t>
            </w:r>
            <w:r w:rsidRPr="002128CB">
              <w:rPr>
                <w:rFonts w:ascii="標楷體" w:eastAsia="標楷體" w:hAnsi="標楷體"/>
                <w:color w:val="000000"/>
              </w:rPr>
              <w:t>2</w:t>
            </w:r>
            <w:r w:rsidRPr="002128CB">
              <w:rPr>
                <w:rFonts w:ascii="標楷體" w:eastAsia="標楷體" w:hAnsi="標楷體" w:hint="eastAsia"/>
                <w:color w:val="000000"/>
              </w:rPr>
              <w:t>。哪一個城市的相對溼度最高？</w:t>
            </w:r>
          </w:p>
          <w:p w:rsidR="00496C99" w:rsidRPr="002128CB" w:rsidRDefault="00496C99" w:rsidP="00645B88">
            <w:pPr>
              <w:ind w:leftChars="184" w:left="442"/>
              <w:jc w:val="both"/>
              <w:rPr>
                <w:rFonts w:ascii="標楷體" w:eastAsia="標楷體" w:hAnsi="標楷體"/>
              </w:rPr>
            </w:pPr>
            <w:r w:rsidRPr="002128CB">
              <w:rPr>
                <w:rFonts w:ascii="標楷體" w:eastAsia="標楷體" w:hAnsi="標楷體" w:hint="eastAsia"/>
              </w:rPr>
              <w:t>推測：對於露點溫度的理解，不一定多出現在高分群的學生。</w:t>
            </w:r>
          </w:p>
          <w:p w:rsidR="00496C99" w:rsidRPr="002128CB" w:rsidRDefault="00496C99" w:rsidP="00645B88">
            <w:pPr>
              <w:ind w:left="442" w:hangingChars="184" w:hanging="442"/>
              <w:jc w:val="both"/>
              <w:rPr>
                <w:rFonts w:ascii="標楷體" w:eastAsia="標楷體" w:hAnsi="標楷體"/>
              </w:rPr>
            </w:pPr>
            <w:r w:rsidRPr="002128CB">
              <w:rPr>
                <w:rFonts w:ascii="標楷體" w:eastAsia="標楷體" w:hAnsi="標楷體" w:hint="eastAsia"/>
              </w:rPr>
              <w:t>(二)第4</w:t>
            </w:r>
            <w:r w:rsidRPr="002128CB">
              <w:rPr>
                <w:rFonts w:ascii="標楷體" w:eastAsia="標楷體" w:hAnsi="標楷體"/>
              </w:rPr>
              <w:t>9</w:t>
            </w:r>
            <w:r w:rsidRPr="002128CB">
              <w:rPr>
                <w:rFonts w:ascii="標楷體" w:eastAsia="標楷體" w:hAnsi="標楷體" w:hint="eastAsia"/>
              </w:rPr>
              <w:t>題，答對率8</w:t>
            </w:r>
            <w:r w:rsidRPr="002128CB">
              <w:rPr>
                <w:rFonts w:ascii="標楷體" w:eastAsia="標楷體" w:hAnsi="標楷體"/>
              </w:rPr>
              <w:t>7.44%</w:t>
            </w:r>
            <w:r w:rsidRPr="002128CB">
              <w:rPr>
                <w:rFonts w:ascii="標楷體" w:eastAsia="標楷體" w:hAnsi="標楷體" w:hint="eastAsia"/>
              </w:rPr>
              <w:t>，難易度易：根據天氣預報中的降雨機率推測，墾丁在</w:t>
            </w:r>
            <w:r w:rsidRPr="002128CB">
              <w:rPr>
                <w:rFonts w:ascii="標楷體" w:eastAsia="標楷體" w:hAnsi="標楷體"/>
              </w:rPr>
              <w:t>9/13~9/15</w:t>
            </w:r>
            <w:r w:rsidRPr="002128CB">
              <w:rPr>
                <w:rFonts w:ascii="標楷體" w:eastAsia="標楷體" w:hAnsi="標楷體" w:hint="eastAsia"/>
              </w:rPr>
              <w:t>的降雨機率分別是</w:t>
            </w:r>
            <w:r w:rsidRPr="002128CB">
              <w:rPr>
                <w:rFonts w:ascii="標楷體" w:eastAsia="標楷體" w:hAnsi="標楷體"/>
              </w:rPr>
              <w:t>0%</w:t>
            </w:r>
            <w:r w:rsidRPr="002128CB">
              <w:rPr>
                <w:rFonts w:ascii="標楷體" w:eastAsia="標楷體" w:hAnsi="標楷體" w:hint="eastAsia"/>
              </w:rPr>
              <w:t>、</w:t>
            </w:r>
            <w:r w:rsidRPr="002128CB">
              <w:rPr>
                <w:rFonts w:ascii="標楷體" w:eastAsia="標楷體" w:hAnsi="標楷體"/>
              </w:rPr>
              <w:t>20%</w:t>
            </w:r>
            <w:r w:rsidRPr="002128CB">
              <w:rPr>
                <w:rFonts w:ascii="標楷體" w:eastAsia="標楷體" w:hAnsi="標楷體" w:hint="eastAsia"/>
              </w:rPr>
              <w:t>和</w:t>
            </w:r>
            <w:r w:rsidRPr="002128CB">
              <w:rPr>
                <w:rFonts w:ascii="標楷體" w:eastAsia="標楷體" w:hAnsi="標楷體"/>
              </w:rPr>
              <w:t>50%</w:t>
            </w:r>
            <w:r w:rsidRPr="002128CB">
              <w:rPr>
                <w:rFonts w:ascii="標楷體" w:eastAsia="標楷體" w:hAnsi="標楷體" w:hint="eastAsia"/>
              </w:rPr>
              <w:t>，下列有關墾丁預期降雨情形的敘述，何者最合理？</w:t>
            </w:r>
            <w:r w:rsidRPr="002128CB">
              <w:rPr>
                <w:rFonts w:ascii="標楷體" w:eastAsia="標楷體" w:hAnsi="標楷體"/>
              </w:rPr>
              <w:t xml:space="preserve"> (A)</w:t>
            </w:r>
            <w:r w:rsidRPr="002128CB">
              <w:rPr>
                <w:rFonts w:ascii="標楷體" w:eastAsia="標楷體" w:hAnsi="標楷體" w:hint="eastAsia"/>
              </w:rPr>
              <w:t>降雨機率為零的日子仍有可能下雨</w:t>
            </w:r>
            <w:r w:rsidRPr="002128CB">
              <w:rPr>
                <w:rFonts w:ascii="標楷體" w:eastAsia="標楷體" w:hAnsi="標楷體"/>
              </w:rPr>
              <w:t xml:space="preserve">  (B)</w:t>
            </w:r>
            <w:r w:rsidRPr="002128CB">
              <w:rPr>
                <w:rFonts w:ascii="標楷體" w:eastAsia="標楷體" w:hAnsi="標楷體" w:hint="eastAsia"/>
              </w:rPr>
              <w:t>累積降雨量最多的是</w:t>
            </w:r>
            <w:r w:rsidRPr="002128CB">
              <w:rPr>
                <w:rFonts w:ascii="標楷體" w:eastAsia="標楷體" w:hAnsi="標楷體"/>
              </w:rPr>
              <w:t>9/15  (C)</w:t>
            </w:r>
            <w:r w:rsidRPr="002128CB">
              <w:rPr>
                <w:rFonts w:ascii="標楷體" w:eastAsia="標楷體" w:hAnsi="標楷體" w:hint="eastAsia"/>
              </w:rPr>
              <w:t>下雨時間最長的是</w:t>
            </w:r>
            <w:r w:rsidRPr="002128CB">
              <w:rPr>
                <w:rFonts w:ascii="標楷體" w:eastAsia="標楷體" w:hAnsi="標楷體"/>
              </w:rPr>
              <w:t>9/15  (D)9/15</w:t>
            </w:r>
            <w:r w:rsidRPr="002128CB">
              <w:rPr>
                <w:rFonts w:ascii="標楷體" w:eastAsia="標楷體" w:hAnsi="標楷體" w:hint="eastAsia"/>
              </w:rPr>
              <w:t>有一半的時間在下雨。本題於課堂講解時，採口語評量進行，又於習作題講解時，請學生寫下筆記，故答對率高。</w:t>
            </w:r>
          </w:p>
          <w:p w:rsidR="00496C99" w:rsidRPr="002128CB" w:rsidRDefault="00496C99" w:rsidP="00645B88">
            <w:pPr>
              <w:spacing w:beforeLines="20" w:before="48"/>
              <w:ind w:left="442" w:hangingChars="184" w:hanging="442"/>
              <w:jc w:val="both"/>
              <w:rPr>
                <w:rFonts w:ascii="標楷體" w:eastAsia="標楷體" w:hAnsi="標楷體"/>
              </w:rPr>
            </w:pPr>
            <w:r w:rsidRPr="002128CB">
              <w:rPr>
                <w:rFonts w:ascii="標楷體" w:eastAsia="標楷體" w:hAnsi="標楷體"/>
              </w:rPr>
              <w:t>三、</w:t>
            </w:r>
            <w:r w:rsidRPr="002128CB">
              <w:rPr>
                <w:rFonts w:ascii="標楷體" w:eastAsia="標楷體" w:hAnsi="標楷體" w:hint="eastAsia"/>
              </w:rPr>
              <w:t>兩題</w:t>
            </w:r>
            <w:r w:rsidRPr="002128CB">
              <w:rPr>
                <w:rFonts w:ascii="標楷體" w:eastAsia="標楷體" w:hAnsi="標楷體"/>
              </w:rPr>
              <w:t>作答表現欠佳，</w:t>
            </w:r>
            <w:r w:rsidRPr="002128CB">
              <w:rPr>
                <w:rFonts w:ascii="標楷體" w:eastAsia="標楷體" w:hAnsi="標楷體" w:hint="eastAsia"/>
              </w:rPr>
              <w:t>說明如下</w:t>
            </w:r>
            <w:r w:rsidRPr="002128CB">
              <w:rPr>
                <w:rFonts w:ascii="標楷體" w:eastAsia="標楷體" w:hAnsi="標楷體"/>
              </w:rPr>
              <w:t>：</w:t>
            </w:r>
          </w:p>
          <w:p w:rsidR="00496C99" w:rsidRPr="002128CB" w:rsidRDefault="00496C99" w:rsidP="00496C99">
            <w:pPr>
              <w:numPr>
                <w:ilvl w:val="0"/>
                <w:numId w:val="4"/>
              </w:numPr>
              <w:spacing w:afterLines="20" w:after="48"/>
              <w:ind w:left="358" w:hangingChars="149" w:hanging="358"/>
              <w:jc w:val="both"/>
              <w:rPr>
                <w:rFonts w:ascii="標楷體" w:eastAsia="標楷體" w:hAnsi="標楷體"/>
              </w:rPr>
            </w:pPr>
            <w:r w:rsidRPr="002128CB">
              <w:rPr>
                <w:rFonts w:ascii="標楷體" w:eastAsia="標楷體" w:hAnsi="標楷體"/>
                <w:color w:val="000000"/>
              </w:rPr>
              <w:t>第42題答對率</w:t>
            </w:r>
            <w:r w:rsidRPr="002128CB">
              <w:rPr>
                <w:rFonts w:ascii="標楷體" w:eastAsia="標楷體" w:hAnsi="標楷體" w:hint="eastAsia"/>
                <w:color w:val="000000"/>
              </w:rPr>
              <w:t>為</w:t>
            </w:r>
            <w:r w:rsidRPr="002128CB">
              <w:rPr>
                <w:rFonts w:ascii="標楷體" w:eastAsia="標楷體" w:hAnsi="標楷體"/>
                <w:color w:val="000000"/>
              </w:rPr>
              <w:t>38.14%，</w:t>
            </w:r>
            <w:r w:rsidRPr="002128CB">
              <w:rPr>
                <w:rFonts w:ascii="標楷體" w:eastAsia="標楷體" w:hAnsi="標楷體" w:hint="eastAsia"/>
                <w:color w:val="000000"/>
              </w:rPr>
              <w:t>可能</w:t>
            </w:r>
            <w:r w:rsidRPr="002128CB">
              <w:rPr>
                <w:rFonts w:ascii="標楷體" w:eastAsia="標楷體" w:hAnsi="標楷體"/>
                <w:color w:val="000000"/>
              </w:rPr>
              <w:t>肇因於</w:t>
            </w:r>
            <w:r w:rsidRPr="002128CB">
              <w:rPr>
                <w:rFonts w:ascii="標楷體" w:eastAsia="標楷體" w:hAnsi="標楷體" w:hint="eastAsia"/>
                <w:color w:val="000000"/>
              </w:rPr>
              <w:t>許多</w:t>
            </w:r>
            <w:r w:rsidRPr="002128CB">
              <w:rPr>
                <w:rFonts w:ascii="標楷體" w:eastAsia="標楷體" w:hAnsi="標楷體"/>
                <w:color w:val="000000"/>
              </w:rPr>
              <w:t>學生</w:t>
            </w:r>
            <w:r w:rsidRPr="002128CB">
              <w:rPr>
                <w:rFonts w:ascii="標楷體" w:eastAsia="標楷體" w:hAnsi="標楷體" w:hint="eastAsia"/>
                <w:color w:val="000000"/>
              </w:rPr>
              <w:t>仍不小心將風向和風向計的風標指向搞混。</w:t>
            </w:r>
          </w:p>
          <w:p w:rsidR="00496C99" w:rsidRPr="002128CB" w:rsidRDefault="00496C99" w:rsidP="00496C99">
            <w:pPr>
              <w:numPr>
                <w:ilvl w:val="0"/>
                <w:numId w:val="4"/>
              </w:numPr>
              <w:spacing w:afterLines="20" w:after="48"/>
              <w:ind w:left="358" w:hangingChars="149" w:hanging="358"/>
              <w:jc w:val="both"/>
              <w:rPr>
                <w:rFonts w:ascii="標楷體" w:eastAsia="標楷體" w:hAnsi="標楷體"/>
              </w:rPr>
            </w:pPr>
            <w:r w:rsidRPr="002128CB">
              <w:rPr>
                <w:rFonts w:ascii="標楷體" w:eastAsia="標楷體" w:hAnsi="標楷體"/>
                <w:color w:val="000000"/>
              </w:rPr>
              <w:t>第45題答對率</w:t>
            </w:r>
            <w:r w:rsidRPr="002128CB">
              <w:rPr>
                <w:rFonts w:ascii="標楷體" w:eastAsia="標楷體" w:hAnsi="標楷體" w:hint="eastAsia"/>
                <w:color w:val="000000"/>
              </w:rPr>
              <w:t>為</w:t>
            </w:r>
            <w:r w:rsidRPr="002128CB">
              <w:rPr>
                <w:rFonts w:ascii="標楷體" w:eastAsia="標楷體" w:hAnsi="標楷體"/>
                <w:color w:val="000000"/>
              </w:rPr>
              <w:t>38.14%，</w:t>
            </w:r>
            <w:r w:rsidRPr="002128CB">
              <w:rPr>
                <w:rFonts w:ascii="標楷體" w:eastAsia="標楷體" w:hAnsi="標楷體" w:hint="eastAsia"/>
                <w:color w:val="000000"/>
              </w:rPr>
              <w:t>類似第</w:t>
            </w:r>
            <w:r w:rsidRPr="002128CB">
              <w:rPr>
                <w:rFonts w:ascii="標楷體" w:eastAsia="標楷體" w:hAnsi="標楷體"/>
                <w:color w:val="000000"/>
              </w:rPr>
              <w:t>42</w:t>
            </w:r>
            <w:r w:rsidRPr="002128CB">
              <w:rPr>
                <w:rFonts w:ascii="標楷體" w:eastAsia="標楷體" w:hAnsi="標楷體" w:hint="eastAsia"/>
                <w:color w:val="000000"/>
              </w:rPr>
              <w:t>題，且題目敘述長，學生須耐心解讀</w:t>
            </w:r>
            <w:r w:rsidRPr="002128CB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</w:tbl>
    <w:p w:rsidR="001D7D3F" w:rsidRPr="00496C99" w:rsidRDefault="001D7D3F" w:rsidP="001D7D3F">
      <w:pPr>
        <w:ind w:left="606"/>
        <w:rPr>
          <w:rFonts w:ascii="標楷體" w:eastAsia="標楷體" w:hAnsi="標楷體" w:cs="標楷體"/>
        </w:rPr>
      </w:pPr>
    </w:p>
    <w:p w:rsidR="001D7D3F" w:rsidRDefault="001D7D3F" w:rsidP="001D7D3F">
      <w:pPr>
        <w:ind w:left="606"/>
        <w:rPr>
          <w:rFonts w:ascii="標楷體" w:eastAsia="標楷體" w:hAnsi="標楷體" w:cs="標楷體"/>
        </w:rPr>
      </w:pPr>
    </w:p>
    <w:p w:rsidR="00604226" w:rsidRDefault="00CB68D3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臨時動議：</w:t>
      </w:r>
    </w:p>
    <w:p w:rsidR="00604226" w:rsidRDefault="00A51385">
      <w:pPr>
        <w:ind w:left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無</w:t>
      </w:r>
    </w:p>
    <w:p w:rsidR="00604226" w:rsidRDefault="00CB68D3">
      <w:pPr>
        <w:numPr>
          <w:ilvl w:val="0"/>
          <w:numId w:val="1"/>
        </w:numPr>
        <w:ind w:left="606" w:hanging="60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散會：民國</w:t>
      </w:r>
      <w:r w:rsidR="00A51385">
        <w:rPr>
          <w:rFonts w:ascii="標楷體" w:eastAsia="標楷體" w:hAnsi="標楷體" w:cs="標楷體"/>
        </w:rPr>
        <w:t>107</w:t>
      </w:r>
      <w:r>
        <w:rPr>
          <w:rFonts w:ascii="標楷體" w:eastAsia="標楷體" w:hAnsi="標楷體" w:cs="標楷體"/>
        </w:rPr>
        <w:t>年</w:t>
      </w:r>
      <w:r w:rsidR="001D7D3F"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月</w:t>
      </w:r>
      <w:r w:rsidR="001D7D3F">
        <w:rPr>
          <w:rFonts w:ascii="標楷體" w:eastAsia="標楷體" w:hAnsi="標楷體" w:cs="標楷體"/>
        </w:rPr>
        <w:t>27</w:t>
      </w:r>
      <w:r>
        <w:rPr>
          <w:rFonts w:ascii="標楷體" w:eastAsia="標楷體" w:hAnsi="標楷體" w:cs="標楷體"/>
        </w:rPr>
        <w:t>日</w:t>
      </w:r>
      <w:r w:rsidR="00A51385">
        <w:rPr>
          <w:rFonts w:ascii="標楷體" w:eastAsia="標楷體" w:hAnsi="標楷體" w:cs="標楷體"/>
        </w:rPr>
        <w:t>1</w:t>
      </w:r>
      <w:r w:rsidR="001D7D3F">
        <w:rPr>
          <w:rFonts w:ascii="標楷體" w:eastAsia="標楷體" w:hAnsi="標楷體" w:cs="標楷體"/>
        </w:rPr>
        <w:t>5</w:t>
      </w:r>
      <w:r>
        <w:rPr>
          <w:rFonts w:ascii="標楷體" w:eastAsia="標楷體" w:hAnsi="標楷體" w:cs="標楷體"/>
        </w:rPr>
        <w:t>時</w:t>
      </w:r>
      <w:r w:rsidR="001D7D3F">
        <w:rPr>
          <w:rFonts w:ascii="標楷體" w:eastAsia="標楷體" w:hAnsi="標楷體" w:cs="標楷體"/>
        </w:rPr>
        <w:t>3</w:t>
      </w:r>
      <w:r w:rsidR="00A51385">
        <w:rPr>
          <w:rFonts w:ascii="標楷體" w:eastAsia="標楷體" w:hAnsi="標楷體" w:cs="標楷體"/>
        </w:rPr>
        <w:t>0</w:t>
      </w:r>
      <w:r>
        <w:rPr>
          <w:rFonts w:ascii="標楷體" w:eastAsia="標楷體" w:hAnsi="標楷體" w:cs="標楷體"/>
        </w:rPr>
        <w:t>分</w:t>
      </w:r>
    </w:p>
    <w:p w:rsidR="00604226" w:rsidRDefault="00604226">
      <w:pPr>
        <w:rPr>
          <w:rFonts w:ascii="標楷體" w:eastAsia="標楷體" w:hAnsi="標楷體" w:cs="標楷體"/>
        </w:rPr>
      </w:pPr>
    </w:p>
    <w:p w:rsidR="00604226" w:rsidRDefault="00604226">
      <w:pPr>
        <w:rPr>
          <w:rFonts w:ascii="標楷體" w:eastAsia="標楷體" w:hAnsi="標楷體" w:cs="標楷體"/>
        </w:rPr>
      </w:pPr>
    </w:p>
    <w:tbl>
      <w:tblPr>
        <w:tblStyle w:val="a5"/>
        <w:tblW w:w="94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9"/>
        <w:gridCol w:w="4709"/>
      </w:tblGrid>
      <w:tr w:rsidR="00604226">
        <w:trPr>
          <w:trHeight w:val="3100"/>
        </w:trPr>
        <w:tc>
          <w:tcPr>
            <w:tcW w:w="4709" w:type="dxa"/>
          </w:tcPr>
          <w:p w:rsidR="00604226" w:rsidRDefault="00056736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GoBack"/>
            <w:r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2853055" cy="2140585"/>
                  <wp:effectExtent l="0" t="0" r="444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74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604226" w:rsidRDefault="006042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</w:tcPr>
          <w:p w:rsidR="00604226" w:rsidRDefault="00056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53055" cy="2140585"/>
                  <wp:effectExtent l="0" t="0" r="444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73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4226" w:rsidRDefault="006042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4226">
        <w:trPr>
          <w:trHeight w:val="680"/>
        </w:trPr>
        <w:tc>
          <w:tcPr>
            <w:tcW w:w="4709" w:type="dxa"/>
          </w:tcPr>
          <w:p w:rsidR="00BE2ECC" w:rsidRPr="00BE2ECC" w:rsidRDefault="00056736" w:rsidP="00056736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F5993">
              <w:rPr>
                <w:rFonts w:eastAsia="標楷體"/>
                <w:sz w:val="24"/>
                <w:szCs w:val="24"/>
              </w:rPr>
              <w:t>10</w:t>
            </w:r>
            <w:r>
              <w:rPr>
                <w:rFonts w:eastAsia="標楷體"/>
                <w:sz w:val="24"/>
                <w:szCs w:val="24"/>
              </w:rPr>
              <w:t>6</w:t>
            </w:r>
            <w:r w:rsidRPr="004F5993">
              <w:rPr>
                <w:rFonts w:eastAsia="標楷體" w:hint="eastAsia"/>
                <w:sz w:val="24"/>
                <w:szCs w:val="24"/>
              </w:rPr>
              <w:t>學年度第</w:t>
            </w:r>
            <w:r w:rsidRPr="004F5993">
              <w:rPr>
                <w:rFonts w:eastAsia="標楷體"/>
                <w:sz w:val="24"/>
                <w:szCs w:val="24"/>
              </w:rPr>
              <w:t>2</w:t>
            </w:r>
            <w:r w:rsidRPr="004F5993">
              <w:rPr>
                <w:rFonts w:eastAsia="標楷體" w:hint="eastAsia"/>
                <w:sz w:val="24"/>
                <w:szCs w:val="24"/>
              </w:rPr>
              <w:t>學期第</w:t>
            </w:r>
            <w:r>
              <w:rPr>
                <w:rFonts w:eastAsia="標楷體" w:hint="eastAsia"/>
                <w:sz w:val="24"/>
                <w:szCs w:val="24"/>
              </w:rPr>
              <w:t>一</w:t>
            </w:r>
            <w:r w:rsidRPr="004F5993">
              <w:rPr>
                <w:rFonts w:eastAsia="標楷體" w:hint="eastAsia"/>
                <w:sz w:val="24"/>
                <w:szCs w:val="24"/>
              </w:rPr>
              <w:t>次定期評量試題分析</w:t>
            </w:r>
            <w:r w:rsidRPr="00056736">
              <w:rPr>
                <w:rFonts w:eastAsia="標楷體" w:hint="eastAsia"/>
                <w:sz w:val="24"/>
                <w:szCs w:val="24"/>
              </w:rPr>
              <w:t>及有效教學策略檢討改進</w:t>
            </w:r>
            <w:r>
              <w:rPr>
                <w:rFonts w:eastAsia="標楷體" w:hint="eastAsia"/>
                <w:sz w:val="24"/>
                <w:szCs w:val="24"/>
              </w:rPr>
              <w:t>－</w:t>
            </w:r>
            <w:r w:rsidRPr="004F5993">
              <w:rPr>
                <w:rFonts w:eastAsia="標楷體" w:hint="eastAsia"/>
                <w:sz w:val="24"/>
                <w:szCs w:val="24"/>
              </w:rPr>
              <w:t>國七生物</w:t>
            </w:r>
          </w:p>
        </w:tc>
        <w:tc>
          <w:tcPr>
            <w:tcW w:w="4709" w:type="dxa"/>
          </w:tcPr>
          <w:p w:rsidR="00604226" w:rsidRDefault="00056736">
            <w:r w:rsidRPr="004F5993">
              <w:rPr>
                <w:rFonts w:eastAsia="標楷體"/>
                <w:sz w:val="24"/>
                <w:szCs w:val="24"/>
              </w:rPr>
              <w:t>10</w:t>
            </w:r>
            <w:r>
              <w:rPr>
                <w:rFonts w:eastAsia="標楷體"/>
                <w:sz w:val="24"/>
                <w:szCs w:val="24"/>
              </w:rPr>
              <w:t>6</w:t>
            </w:r>
            <w:r w:rsidRPr="004F5993">
              <w:rPr>
                <w:rFonts w:eastAsia="標楷體" w:hint="eastAsia"/>
                <w:sz w:val="24"/>
                <w:szCs w:val="24"/>
              </w:rPr>
              <w:t>學年度第</w:t>
            </w:r>
            <w:r w:rsidRPr="004F5993">
              <w:rPr>
                <w:rFonts w:eastAsia="標楷體"/>
                <w:sz w:val="24"/>
                <w:szCs w:val="24"/>
              </w:rPr>
              <w:t>2</w:t>
            </w:r>
            <w:r w:rsidRPr="004F5993">
              <w:rPr>
                <w:rFonts w:eastAsia="標楷體" w:hint="eastAsia"/>
                <w:sz w:val="24"/>
                <w:szCs w:val="24"/>
              </w:rPr>
              <w:t>學期第</w:t>
            </w:r>
            <w:r>
              <w:rPr>
                <w:rFonts w:eastAsia="標楷體" w:hint="eastAsia"/>
                <w:sz w:val="24"/>
                <w:szCs w:val="24"/>
              </w:rPr>
              <w:t>一</w:t>
            </w:r>
            <w:r w:rsidRPr="004F5993">
              <w:rPr>
                <w:rFonts w:eastAsia="標楷體" w:hint="eastAsia"/>
                <w:sz w:val="24"/>
                <w:szCs w:val="24"/>
              </w:rPr>
              <w:t>次定期評量試題分析</w:t>
            </w:r>
            <w:r w:rsidRPr="00056736">
              <w:rPr>
                <w:rFonts w:eastAsia="標楷體" w:hint="eastAsia"/>
                <w:sz w:val="24"/>
                <w:szCs w:val="24"/>
              </w:rPr>
              <w:t>及有效教學策略檢討改進</w:t>
            </w:r>
            <w:r>
              <w:rPr>
                <w:rFonts w:eastAsia="標楷體" w:hint="eastAsia"/>
                <w:sz w:val="24"/>
                <w:szCs w:val="24"/>
              </w:rPr>
              <w:t>－</w:t>
            </w:r>
            <w:r w:rsidRPr="004F5993">
              <w:rPr>
                <w:rFonts w:eastAsia="標楷體" w:hint="eastAsia"/>
                <w:sz w:val="24"/>
                <w:szCs w:val="24"/>
              </w:rPr>
              <w:t>國八理化</w:t>
            </w:r>
          </w:p>
        </w:tc>
      </w:tr>
      <w:tr w:rsidR="00604226">
        <w:trPr>
          <w:trHeight w:val="3100"/>
        </w:trPr>
        <w:tc>
          <w:tcPr>
            <w:tcW w:w="4709" w:type="dxa"/>
          </w:tcPr>
          <w:p w:rsidR="00604226" w:rsidRDefault="00056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53055" cy="2140585"/>
                  <wp:effectExtent l="0" t="0" r="444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73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:rsidR="00604226" w:rsidRDefault="000567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53055" cy="2140585"/>
                  <wp:effectExtent l="0" t="0" r="444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74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3055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4226">
        <w:trPr>
          <w:trHeight w:val="680"/>
        </w:trPr>
        <w:tc>
          <w:tcPr>
            <w:tcW w:w="4709" w:type="dxa"/>
          </w:tcPr>
          <w:p w:rsidR="00604226" w:rsidRDefault="00056736">
            <w:r w:rsidRPr="004F5993">
              <w:rPr>
                <w:rFonts w:eastAsia="標楷體"/>
                <w:sz w:val="24"/>
                <w:szCs w:val="24"/>
              </w:rPr>
              <w:t>10</w:t>
            </w:r>
            <w:r>
              <w:rPr>
                <w:rFonts w:eastAsia="標楷體"/>
                <w:sz w:val="24"/>
                <w:szCs w:val="24"/>
              </w:rPr>
              <w:t>6</w:t>
            </w:r>
            <w:r w:rsidRPr="004F5993">
              <w:rPr>
                <w:rFonts w:eastAsia="標楷體" w:hint="eastAsia"/>
                <w:sz w:val="24"/>
                <w:szCs w:val="24"/>
              </w:rPr>
              <w:t>學年度第</w:t>
            </w:r>
            <w:r w:rsidRPr="004F5993">
              <w:rPr>
                <w:rFonts w:eastAsia="標楷體"/>
                <w:sz w:val="24"/>
                <w:szCs w:val="24"/>
              </w:rPr>
              <w:t>2</w:t>
            </w:r>
            <w:r w:rsidRPr="004F5993">
              <w:rPr>
                <w:rFonts w:eastAsia="標楷體" w:hint="eastAsia"/>
                <w:sz w:val="24"/>
                <w:szCs w:val="24"/>
              </w:rPr>
              <w:t>學期第</w:t>
            </w:r>
            <w:r>
              <w:rPr>
                <w:rFonts w:eastAsia="標楷體" w:hint="eastAsia"/>
                <w:sz w:val="24"/>
                <w:szCs w:val="24"/>
              </w:rPr>
              <w:t>一</w:t>
            </w:r>
            <w:r w:rsidRPr="004F5993">
              <w:rPr>
                <w:rFonts w:eastAsia="標楷體" w:hint="eastAsia"/>
                <w:sz w:val="24"/>
                <w:szCs w:val="24"/>
              </w:rPr>
              <w:t>次定期評量試題分析</w:t>
            </w:r>
            <w:r w:rsidRPr="00056736">
              <w:rPr>
                <w:rFonts w:eastAsia="標楷體" w:hint="eastAsia"/>
                <w:sz w:val="24"/>
                <w:szCs w:val="24"/>
              </w:rPr>
              <w:t>及有效教學策略檢討改進</w:t>
            </w:r>
            <w:r>
              <w:rPr>
                <w:rFonts w:eastAsia="標楷體" w:hint="eastAsia"/>
                <w:sz w:val="24"/>
                <w:szCs w:val="24"/>
              </w:rPr>
              <w:t>－</w:t>
            </w:r>
            <w:r w:rsidRPr="004F5993">
              <w:rPr>
                <w:rFonts w:eastAsia="標楷體" w:hint="eastAsia"/>
                <w:sz w:val="24"/>
                <w:szCs w:val="24"/>
              </w:rPr>
              <w:t>國九理化</w:t>
            </w:r>
          </w:p>
        </w:tc>
        <w:tc>
          <w:tcPr>
            <w:tcW w:w="4709" w:type="dxa"/>
          </w:tcPr>
          <w:p w:rsidR="00604226" w:rsidRDefault="00056736">
            <w:r w:rsidRPr="004F5993">
              <w:rPr>
                <w:rFonts w:eastAsia="標楷體"/>
                <w:sz w:val="24"/>
                <w:szCs w:val="24"/>
              </w:rPr>
              <w:t>10</w:t>
            </w:r>
            <w:r>
              <w:rPr>
                <w:rFonts w:eastAsia="標楷體"/>
                <w:sz w:val="24"/>
                <w:szCs w:val="24"/>
              </w:rPr>
              <w:t>6</w:t>
            </w:r>
            <w:r w:rsidRPr="004F5993">
              <w:rPr>
                <w:rFonts w:eastAsia="標楷體" w:hint="eastAsia"/>
                <w:sz w:val="24"/>
                <w:szCs w:val="24"/>
              </w:rPr>
              <w:t>學年度第</w:t>
            </w:r>
            <w:r w:rsidRPr="004F5993">
              <w:rPr>
                <w:rFonts w:eastAsia="標楷體"/>
                <w:sz w:val="24"/>
                <w:szCs w:val="24"/>
              </w:rPr>
              <w:t>2</w:t>
            </w:r>
            <w:r w:rsidRPr="004F5993">
              <w:rPr>
                <w:rFonts w:eastAsia="標楷體" w:hint="eastAsia"/>
                <w:sz w:val="24"/>
                <w:szCs w:val="24"/>
              </w:rPr>
              <w:t>學期第</w:t>
            </w:r>
            <w:r>
              <w:rPr>
                <w:rFonts w:eastAsia="標楷體" w:hint="eastAsia"/>
                <w:sz w:val="24"/>
                <w:szCs w:val="24"/>
              </w:rPr>
              <w:t>一</w:t>
            </w:r>
            <w:r w:rsidRPr="004F5993">
              <w:rPr>
                <w:rFonts w:eastAsia="標楷體" w:hint="eastAsia"/>
                <w:sz w:val="24"/>
                <w:szCs w:val="24"/>
              </w:rPr>
              <w:t>次定期評量試題分析</w:t>
            </w:r>
            <w:r w:rsidRPr="00056736">
              <w:rPr>
                <w:rFonts w:eastAsia="標楷體" w:hint="eastAsia"/>
                <w:sz w:val="24"/>
                <w:szCs w:val="24"/>
              </w:rPr>
              <w:t>及有效教學策略檢討改進</w:t>
            </w:r>
            <w:r>
              <w:rPr>
                <w:rFonts w:eastAsia="標楷體" w:hint="eastAsia"/>
                <w:sz w:val="24"/>
                <w:szCs w:val="24"/>
              </w:rPr>
              <w:t>－</w:t>
            </w:r>
            <w:r w:rsidRPr="004F5993">
              <w:rPr>
                <w:rFonts w:eastAsia="標楷體" w:hint="eastAsia"/>
                <w:sz w:val="24"/>
                <w:szCs w:val="24"/>
              </w:rPr>
              <w:t>國九地球科學</w:t>
            </w:r>
          </w:p>
        </w:tc>
      </w:tr>
    </w:tbl>
    <w:p w:rsidR="00604226" w:rsidRPr="00056736" w:rsidRDefault="00604226">
      <w:pPr>
        <w:rPr>
          <w:rFonts w:ascii="標楷體" w:eastAsia="標楷體" w:hAnsi="標楷體" w:cs="標楷體"/>
          <w:sz w:val="4"/>
          <w:szCs w:val="4"/>
        </w:rPr>
      </w:pPr>
    </w:p>
    <w:sectPr w:rsidR="00604226" w:rsidRPr="00056736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69" w:rsidRDefault="00022569" w:rsidP="00056736">
      <w:r>
        <w:separator/>
      </w:r>
    </w:p>
  </w:endnote>
  <w:endnote w:type="continuationSeparator" w:id="0">
    <w:p w:rsidR="00022569" w:rsidRDefault="00022569" w:rsidP="0005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69" w:rsidRDefault="00022569" w:rsidP="00056736">
      <w:r>
        <w:separator/>
      </w:r>
    </w:p>
  </w:footnote>
  <w:footnote w:type="continuationSeparator" w:id="0">
    <w:p w:rsidR="00022569" w:rsidRDefault="00022569" w:rsidP="0005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71EF"/>
    <w:multiLevelType w:val="hybridMultilevel"/>
    <w:tmpl w:val="80A6FC38"/>
    <w:lvl w:ilvl="0" w:tplc="2A2C4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A42CAA"/>
    <w:multiLevelType w:val="hybridMultilevel"/>
    <w:tmpl w:val="55AADDE4"/>
    <w:lvl w:ilvl="0" w:tplc="2A2C4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D219A1"/>
    <w:multiLevelType w:val="multilevel"/>
    <w:tmpl w:val="C2DCE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950246"/>
    <w:multiLevelType w:val="multilevel"/>
    <w:tmpl w:val="A9ACC678"/>
    <w:lvl w:ilvl="0">
      <w:start w:val="1"/>
      <w:numFmt w:val="decimal"/>
      <w:lvlText w:val="%1、"/>
      <w:lvlJc w:val="left"/>
      <w:pPr>
        <w:ind w:left="752" w:hanging="480"/>
      </w:pPr>
    </w:lvl>
    <w:lvl w:ilvl="1">
      <w:start w:val="1"/>
      <w:numFmt w:val="decimal"/>
      <w:lvlText w:val="%2、"/>
      <w:lvlJc w:val="left"/>
      <w:pPr>
        <w:ind w:left="1200" w:hanging="720"/>
      </w:pPr>
      <w:rPr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26"/>
    <w:rsid w:val="00022569"/>
    <w:rsid w:val="00056736"/>
    <w:rsid w:val="001D7D3F"/>
    <w:rsid w:val="002128CB"/>
    <w:rsid w:val="00212B57"/>
    <w:rsid w:val="00496C99"/>
    <w:rsid w:val="005F4A17"/>
    <w:rsid w:val="00604226"/>
    <w:rsid w:val="00645B88"/>
    <w:rsid w:val="00747FF4"/>
    <w:rsid w:val="007B6A68"/>
    <w:rsid w:val="00A23BFE"/>
    <w:rsid w:val="00A51385"/>
    <w:rsid w:val="00B765C0"/>
    <w:rsid w:val="00BE2ECC"/>
    <w:rsid w:val="00CB68D3"/>
    <w:rsid w:val="00D4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E183D"/>
  <w15:docId w15:val="{788D6C73-0B34-4C12-BF8D-5BABD2C3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eastAsia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6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673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6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67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13</cp:revision>
  <dcterms:created xsi:type="dcterms:W3CDTF">2018-05-07T06:45:00Z</dcterms:created>
  <dcterms:modified xsi:type="dcterms:W3CDTF">2018-05-29T08:04:00Z</dcterms:modified>
</cp:coreProperties>
</file>