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 w:rsidR="00A717BD">
        <w:rPr>
          <w:rFonts w:eastAsia="標楷體" w:hint="eastAsia"/>
          <w:u w:val="single"/>
        </w:rPr>
        <w:t>9</w:t>
      </w:r>
      <w:r w:rsidRPr="00496DFB">
        <w:rPr>
          <w:rFonts w:eastAsia="標楷體"/>
        </w:rPr>
        <w:t>學年度</w:t>
      </w:r>
      <w:r w:rsidR="00A717BD">
        <w:rPr>
          <w:rFonts w:eastAsia="標楷體" w:hint="eastAsia"/>
        </w:rPr>
        <w:t xml:space="preserve"> </w:t>
      </w:r>
      <w:r w:rsidR="00CB5996" w:rsidRPr="00CB5996">
        <w:rPr>
          <w:rFonts w:eastAsia="標楷體" w:hint="eastAsia"/>
          <w:u w:val="single"/>
        </w:rPr>
        <w:t>九</w:t>
      </w:r>
      <w:bookmarkStart w:id="0" w:name="_GoBack"/>
      <w:bookmarkEnd w:id="0"/>
      <w:r w:rsidRPr="00496DFB">
        <w:rPr>
          <w:rFonts w:eastAsia="標楷體"/>
        </w:rPr>
        <w:t>年級</w:t>
      </w:r>
      <w:r w:rsidR="00147BF6">
        <w:rPr>
          <w:rFonts w:eastAsia="標楷體" w:hint="eastAsia"/>
        </w:rPr>
        <w:t xml:space="preserve"> </w:t>
      </w:r>
      <w:r w:rsidR="00147BF6" w:rsidRPr="00147BF6">
        <w:rPr>
          <w:rFonts w:eastAsia="標楷體" w:hint="eastAsia"/>
        </w:rPr>
        <w:t>彈性學習</w:t>
      </w:r>
      <w:r w:rsidRPr="00D37999">
        <w:rPr>
          <w:rFonts w:eastAsia="標楷體"/>
        </w:rPr>
        <w:t xml:space="preserve"> </w:t>
      </w:r>
      <w:r w:rsidR="00CB5996">
        <w:rPr>
          <w:rFonts w:eastAsia="標楷體" w:hint="eastAsia"/>
          <w:u w:val="single"/>
        </w:rPr>
        <w:t>榕城</w:t>
      </w:r>
      <w:r w:rsidR="00CB5996">
        <w:rPr>
          <w:rFonts w:eastAsia="標楷體" w:hint="eastAsia"/>
          <w:u w:val="single"/>
        </w:rPr>
        <w:t>007</w:t>
      </w:r>
      <w:r w:rsidRPr="00496DFB">
        <w:rPr>
          <w:rFonts w:eastAsia="標楷體"/>
        </w:rPr>
        <w:t>課程計畫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 w:rsidR="002F66A8">
        <w:rPr>
          <w:rFonts w:eastAsia="標楷體" w:hint="eastAsia"/>
        </w:rPr>
        <w:t>自編教材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 w:rsidR="00F50781">
        <w:rPr>
          <w:rFonts w:eastAsia="標楷體" w:hint="eastAsia"/>
        </w:rPr>
        <w:t>鄭蕙如</w:t>
      </w:r>
      <w:r w:rsidR="001101DE" w:rsidRPr="001A14BF">
        <w:rPr>
          <w:rFonts w:ascii="標楷體" w:eastAsia="標楷體" w:hAnsi="標楷體" w:hint="eastAsia"/>
        </w:rPr>
        <w:t>、</w:t>
      </w:r>
      <w:r w:rsidR="00F50781">
        <w:rPr>
          <w:rFonts w:eastAsia="標楷體" w:hint="eastAsia"/>
        </w:rPr>
        <w:t>施宛君</w:t>
      </w:r>
    </w:p>
    <w:p w:rsidR="00881872" w:rsidRPr="00496DFB" w:rsidRDefault="00673BCC" w:rsidP="00881872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881872" w:rsidRPr="00496DFB">
        <w:rPr>
          <w:rFonts w:eastAsia="標楷體"/>
          <w:b/>
        </w:rPr>
        <w:t>本學</w:t>
      </w:r>
      <w:r>
        <w:rPr>
          <w:rFonts w:eastAsia="標楷體" w:hint="eastAsia"/>
          <w:b/>
        </w:rPr>
        <w:t>年</w:t>
      </w:r>
      <w:r w:rsidR="00881872" w:rsidRPr="00496DFB">
        <w:rPr>
          <w:rFonts w:eastAsia="標楷體"/>
          <w:b/>
        </w:rPr>
        <w:t>學習目標﹙以條列式文字敘述﹚</w:t>
      </w:r>
    </w:p>
    <w:p w:rsidR="0004361A" w:rsidRPr="00D65825" w:rsidRDefault="0004361A" w:rsidP="0004361A">
      <w:pPr>
        <w:snapToGrid w:val="0"/>
        <w:ind w:right="-1" w:firstLineChars="200" w:firstLine="480"/>
        <w:rPr>
          <w:rFonts w:eastAsia="標楷體"/>
          <w:b/>
        </w:rPr>
      </w:pPr>
      <w:r w:rsidRPr="00D65825">
        <w:rPr>
          <w:rFonts w:eastAsia="標楷體"/>
        </w:rPr>
        <w:t>九年一貫的課程強調課程的設計應以學生為主體，以生活經驗為重心，培養現在國民所需的基本能力。我們希望藉由生活數學，設計不同主題，引導學生從週遭的生活情境來認識問題、討論問題、解決問題，希藉此讓學生體會數學在生活中的應用，引起學生的學習動機與興趣，創造學生合作思考的環境並鼓勵學生表達、溝通的意願，進而提升學生解決問題的能力。</w:t>
      </w:r>
    </w:p>
    <w:p w:rsidR="0004361A" w:rsidRPr="00D65825" w:rsidRDefault="0004361A" w:rsidP="0004361A">
      <w:pPr>
        <w:snapToGrid w:val="0"/>
        <w:ind w:left="600" w:hangingChars="250" w:hanging="60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一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藉由情境佈題，讓學生利用所學的數學知識，連結生活上的問題。</w:t>
      </w:r>
    </w:p>
    <w:p w:rsidR="0004361A" w:rsidRPr="00D65825" w:rsidRDefault="0004361A" w:rsidP="0004361A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二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透過分組討論，鼓勵學生一起認識問題並思考出解決問題的方法。</w:t>
      </w:r>
    </w:p>
    <w:p w:rsidR="0004361A" w:rsidRPr="00D65825" w:rsidRDefault="0004361A" w:rsidP="0004361A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三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透過分組學習，提升學生合作學習的能力。</w:t>
      </w:r>
    </w:p>
    <w:p w:rsidR="0004361A" w:rsidRPr="00D65825" w:rsidRDefault="0004361A" w:rsidP="0004361A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四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訓練學生寫出具有邏輯性且可解決問題的步驟與方法。</w:t>
      </w:r>
    </w:p>
    <w:p w:rsidR="00881872" w:rsidRDefault="0004361A" w:rsidP="0004361A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五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培植學生能針對問題敢提問、敢發表、進而樂意發表的能力。</w:t>
      </w:r>
      <w:r w:rsidR="003652AF" w:rsidRPr="00496DFB">
        <w:rPr>
          <w:rFonts w:eastAsia="標楷體"/>
        </w:rPr>
        <w:t xml:space="preserve"> </w:t>
      </w:r>
    </w:p>
    <w:p w:rsidR="00C543A3" w:rsidRPr="00496DFB" w:rsidRDefault="00C543A3" w:rsidP="0004361A">
      <w:pPr>
        <w:snapToGrid w:val="0"/>
        <w:rPr>
          <w:rFonts w:eastAsia="標楷體"/>
        </w:rPr>
      </w:pPr>
    </w:p>
    <w:p w:rsidR="00881872" w:rsidRPr="00496DFB" w:rsidRDefault="00673BCC" w:rsidP="00881872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二、第</w:t>
      </w:r>
      <w:r>
        <w:rPr>
          <w:rFonts w:eastAsia="標楷體" w:hint="eastAsia"/>
          <w:b/>
        </w:rPr>
        <w:t>1</w:t>
      </w:r>
      <w:r w:rsidR="00881872" w:rsidRPr="00496DFB">
        <w:rPr>
          <w:rFonts w:eastAsia="標楷體"/>
          <w:b/>
        </w:rPr>
        <w:t>學期各單元內涵</w:t>
      </w:r>
    </w:p>
    <w:tbl>
      <w:tblPr>
        <w:tblW w:w="4758" w:type="pct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1285"/>
        <w:gridCol w:w="1958"/>
        <w:gridCol w:w="901"/>
        <w:gridCol w:w="658"/>
        <w:gridCol w:w="567"/>
        <w:gridCol w:w="1364"/>
        <w:gridCol w:w="707"/>
      </w:tblGrid>
      <w:tr w:rsidR="000025DB" w:rsidRPr="00496DFB" w:rsidTr="00C543A3">
        <w:trPr>
          <w:trHeight w:val="851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3652AF" w:rsidRPr="00496DFB" w:rsidRDefault="003652AF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C543A3" w:rsidRPr="00496DFB" w:rsidTr="00C543A3">
        <w:trPr>
          <w:trHeight w:val="168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省錢達人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A111A0" w:rsidRPr="00A24B0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24B0B">
              <w:rPr>
                <w:rFonts w:ascii="標楷體" w:eastAsia="標楷體" w:hAnsi="標楷體" w:cs="標楷體" w:hint="eastAsia"/>
              </w:rPr>
              <w:t>能了解一元一次方程式的觀念，並進而應用在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A24B0B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7-a-03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C-C-01 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7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新的運算符號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全球時差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A24B0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24B0B">
              <w:rPr>
                <w:rFonts w:ascii="標楷體" w:eastAsia="標楷體" w:hAnsi="標楷體" w:cs="標楷體" w:hint="eastAsia"/>
              </w:rPr>
              <w:t>能了解數與數線的觀念，並進而應用在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A24B0B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150481" w:rsidRDefault="00A111A0" w:rsidP="00A111A0">
            <w:pPr>
              <w:snapToGrid w:val="0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7-n-06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C-C-01 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323BFE" w:rsidRDefault="00A111A0" w:rsidP="00A111A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323BFE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323BFE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323BFE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A111A0" w:rsidRPr="00323BFE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C543A3" w:rsidRPr="00496DFB" w:rsidTr="00C543A3">
        <w:trPr>
          <w:trHeight w:val="108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交通安全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瓷磚工人的煩惱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A24B0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24B0B">
              <w:rPr>
                <w:rFonts w:ascii="標楷體" w:eastAsia="標楷體" w:hAnsi="標楷體" w:cs="標楷體" w:hint="eastAsia"/>
              </w:rPr>
              <w:t>能了解因數與倍數的觀念，並進而應用在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A24B0B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8D6B68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7-n-02 </w:t>
            </w:r>
          </w:p>
          <w:p w:rsidR="00A111A0" w:rsidRPr="008D6B68" w:rsidRDefault="00A111A0" w:rsidP="00A111A0">
            <w:pPr>
              <w:snapToGrid w:val="0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7-n-03 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C-T-01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C-T-04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C-S-02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C-S-05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C-C-01 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7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手上的牛郎與織女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A24B0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24B0B">
              <w:rPr>
                <w:rFonts w:ascii="標楷體" w:eastAsia="標楷體" w:hAnsi="標楷體" w:cs="標楷體" w:hint="eastAsia"/>
              </w:rPr>
              <w:t>能了解一元一次方程式的觀念，並進而應用在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A24B0B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7-a-03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</w:r>
            <w:r w:rsidRPr="00150481">
              <w:rPr>
                <w:rFonts w:ascii="標楷體" w:eastAsia="標楷體" w:hAnsi="標楷體" w:cs="標楷體"/>
              </w:rPr>
              <w:lastRenderedPageBreak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C-C-01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 w:cs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  <w:p w:rsidR="007660E8" w:rsidRPr="00791A51" w:rsidRDefault="007660E8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A111A0" w:rsidRPr="00ED37C4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ED37C4">
              <w:rPr>
                <w:rFonts w:ascii="標楷體" w:eastAsia="標楷體" w:hAnsi="標楷體" w:cs="標楷體" w:hint="eastAsia"/>
              </w:rPr>
              <w:t>運動最健康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ED37C4">
              <w:rPr>
                <w:rFonts w:ascii="標楷體" w:eastAsia="標楷體" w:hAnsi="標楷體" w:cs="標楷體" w:hint="eastAsia"/>
              </w:rPr>
              <w:t>書本裡的密碼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能了解正負數的四則運算，並能在生活中，尋找規律進行運算。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 xml:space="preserve">7-n-04 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>7-n-06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>7-n-07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C-T-01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C-T-04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C-S-02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C-S-05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>C-C-01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1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棒球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颱風的路徑</w:t>
            </w:r>
          </w:p>
        </w:tc>
        <w:tc>
          <w:tcPr>
            <w:tcW w:w="1240" w:type="pct"/>
            <w:vAlign w:val="center"/>
          </w:tcPr>
          <w:p w:rsidR="00A111A0" w:rsidRPr="008D1ED8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8D1ED8">
              <w:rPr>
                <w:rFonts w:ascii="標楷體" w:eastAsia="標楷體" w:hAnsi="標楷體" w:cs="標楷體" w:hint="eastAsia"/>
              </w:rPr>
              <w:t>能了解直角坐標與二元一次方程式的圖形的觀念，並進而應用在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8D1ED8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</w:tcPr>
          <w:p w:rsidR="00A111A0" w:rsidRPr="00150481" w:rsidRDefault="00A111A0" w:rsidP="00A111A0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7-a-11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7-a-14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C-C-01 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環境教育</w:t>
            </w: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2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7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外太空的世界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塑化劑</w:t>
            </w:r>
          </w:p>
        </w:tc>
        <w:tc>
          <w:tcPr>
            <w:tcW w:w="1240" w:type="pct"/>
            <w:vAlign w:val="center"/>
          </w:tcPr>
          <w:p w:rsidR="00A111A0" w:rsidRPr="008D1ED8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8D1ED8">
              <w:rPr>
                <w:rFonts w:ascii="標楷體" w:eastAsia="標楷體" w:hAnsi="標楷體" w:cs="標楷體" w:hint="eastAsia"/>
              </w:rPr>
              <w:t>能了解指數律的觀念，並進而應用在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8D1ED8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 xml:space="preserve">7-n-11 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>7-n-12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C-R-02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C-S-05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C-C-02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>C-C-08</w:t>
            </w:r>
            <w:r w:rsidRPr="008D6B68">
              <w:rPr>
                <w:rFonts w:ascii="標楷體" w:eastAsia="標楷體" w:hAnsi="標楷體" w:cs="標楷體"/>
                <w:lang w:val="pt-BR"/>
              </w:rPr>
              <w:t xml:space="preserve"> </w:t>
            </w:r>
          </w:p>
        </w:tc>
        <w:tc>
          <w:tcPr>
            <w:tcW w:w="417" w:type="pct"/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2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魔法食譜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虎克定律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A111A0" w:rsidRPr="007D6B3D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7D6B3D">
              <w:rPr>
                <w:rFonts w:ascii="標楷體" w:eastAsia="標楷體" w:hAnsi="標楷體" w:cs="標楷體" w:hint="eastAsia"/>
              </w:rPr>
              <w:t>能了解比例的觀念，並進而應用在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7D6B3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A111A0" w:rsidRPr="008D6B68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>7-n-13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C-T-01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C-T-04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C-S-02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>C-S-05 C-C-01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家政教育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C543A3">
        <w:trPr>
          <w:trHeight w:val="24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鑽石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D6B3D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7D6B3D">
              <w:rPr>
                <w:rFonts w:ascii="標楷體" w:eastAsia="標楷體" w:hAnsi="標楷體" w:cs="標楷體" w:hint="eastAsia"/>
              </w:rPr>
              <w:t>能了解比例的觀念，並進而應用在</w:t>
            </w:r>
            <w:r>
              <w:rPr>
                <w:rFonts w:ascii="標楷體" w:eastAsia="標楷體" w:hAnsi="標楷體" w:cs="標楷體" w:hint="eastAsia"/>
              </w:rPr>
              <w:t>生活中</w:t>
            </w:r>
            <w:r w:rsidRPr="007D6B3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8D6B68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>7-n-13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C-T-01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C-T-04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C-S-02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>C-S-05 C-C-01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C543A3">
        <w:trPr>
          <w:trHeight w:val="30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移動網路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E13961">
              <w:rPr>
                <w:rFonts w:ascii="標楷體" w:eastAsia="標楷體" w:hAnsi="標楷體" w:cs="標楷體" w:hint="eastAsia"/>
              </w:rPr>
              <w:t>能了解線型函數的觀念，並進而</w:t>
            </w:r>
            <w:r w:rsidRPr="00E13961">
              <w:rPr>
                <w:rFonts w:ascii="標楷體" w:eastAsia="標楷體" w:hAnsi="標楷體" w:cs="標楷體" w:hint="eastAsia"/>
              </w:rPr>
              <w:lastRenderedPageBreak/>
              <w:t>應用在生活中</w:t>
            </w:r>
            <w:r w:rsidRPr="007D6B3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lastRenderedPageBreak/>
              <w:t>7-a-09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</w:r>
            <w:r w:rsidRPr="00150481">
              <w:rPr>
                <w:rFonts w:ascii="標楷體" w:eastAsia="標楷體" w:hAnsi="標楷體" w:cs="標楷體"/>
              </w:rPr>
              <w:lastRenderedPageBreak/>
              <w:t xml:space="preserve">C-T-04 C-S-05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C-C-01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lastRenderedPageBreak/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託運行李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E13961">
              <w:rPr>
                <w:rFonts w:ascii="標楷體" w:eastAsia="標楷體" w:hAnsi="標楷體" w:cs="標楷體" w:hint="eastAsia"/>
              </w:rPr>
              <w:t>能了解線型函數的觀念，並進而應用在生活中</w:t>
            </w:r>
            <w:r w:rsidRPr="007D6B3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7-a-09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814" w:type="pct"/>
            <w:vAlign w:val="center"/>
          </w:tcPr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郵資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門票藏玄機</w:t>
            </w:r>
          </w:p>
        </w:tc>
        <w:tc>
          <w:tcPr>
            <w:tcW w:w="1240" w:type="pct"/>
            <w:vAlign w:val="center"/>
          </w:tcPr>
          <w:p w:rsidR="00A111A0" w:rsidRPr="002F322D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2F322D">
              <w:rPr>
                <w:rFonts w:ascii="標楷體" w:eastAsia="標楷體" w:hAnsi="標楷體" w:cs="標楷體" w:hint="eastAsia"/>
              </w:rPr>
              <w:t>能了解一元一次不等式的觀念，並進而應用在生活中。</w:t>
            </w:r>
          </w:p>
        </w:tc>
        <w:tc>
          <w:tcPr>
            <w:tcW w:w="571" w:type="pct"/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7-a-15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3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儲蓄</w:t>
            </w:r>
          </w:p>
        </w:tc>
        <w:tc>
          <w:tcPr>
            <w:tcW w:w="1240" w:type="pct"/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E13961">
              <w:rPr>
                <w:rFonts w:ascii="標楷體" w:eastAsia="標楷體" w:hAnsi="標楷體" w:cs="標楷體" w:hint="eastAsia"/>
              </w:rPr>
              <w:t>能了解線型函數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F322D">
              <w:rPr>
                <w:rFonts w:ascii="標楷體" w:eastAsia="標楷體" w:hAnsi="標楷體" w:cs="標楷體" w:hint="eastAsia"/>
              </w:rPr>
              <w:t>一元一次不等式的</w:t>
            </w:r>
            <w:r w:rsidRPr="00E13961">
              <w:rPr>
                <w:rFonts w:ascii="標楷體" w:eastAsia="標楷體" w:hAnsi="標楷體" w:cs="標楷體" w:hint="eastAsia"/>
              </w:rPr>
              <w:t>觀念，並進而應用在生活中</w:t>
            </w:r>
            <w:r w:rsidRPr="007D6B3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571" w:type="pct"/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7-a-09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7-a-15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7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假面</w:t>
            </w:r>
          </w:p>
        </w:tc>
        <w:tc>
          <w:tcPr>
            <w:tcW w:w="1240" w:type="pct"/>
            <w:vAlign w:val="center"/>
          </w:tcPr>
          <w:p w:rsidR="00A111A0" w:rsidRPr="00F71F1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F71F1B">
              <w:rPr>
                <w:rFonts w:ascii="標楷體" w:eastAsia="標楷體" w:hAnsi="標楷體" w:cs="標楷體" w:hint="eastAsia"/>
              </w:rPr>
              <w:t>能了解乘法公式的觀念，並進而應用在生活中。</w:t>
            </w:r>
          </w:p>
        </w:tc>
        <w:tc>
          <w:tcPr>
            <w:tcW w:w="571" w:type="pct"/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8-a-01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5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速算達人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A111A0" w:rsidRPr="00F71F1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F71F1B">
              <w:rPr>
                <w:rFonts w:ascii="標楷體" w:eastAsia="標楷體" w:hAnsi="標楷體" w:cs="標楷體" w:hint="eastAsia"/>
              </w:rPr>
              <w:t>能了解乘法公式的觀念，並進而應用在生活中。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8-a-01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C543A3">
        <w:trPr>
          <w:trHeight w:val="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纜車之旅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F71F1B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F71F1B">
              <w:rPr>
                <w:rFonts w:ascii="標楷體" w:eastAsia="標楷體" w:hAnsi="標楷體" w:cs="標楷體" w:hint="eastAsia"/>
              </w:rPr>
              <w:t>能了解二次方根與畢氏定理的觀念，並進而應用在生活中。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8-n-01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8-s-08 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</w:r>
            <w:r w:rsidRPr="00150481">
              <w:rPr>
                <w:rFonts w:ascii="標楷體" w:eastAsia="標楷體" w:hAnsi="標楷體" w:cs="標楷體"/>
              </w:rPr>
              <w:lastRenderedPageBreak/>
              <w:t xml:space="preserve">C-S-02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3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畢氏</w:t>
            </w:r>
            <w:r w:rsidRPr="00A03E77">
              <w:rPr>
                <w:rFonts w:ascii="標楷體" w:eastAsia="標楷體" w:hAnsi="標楷體" w:cs="標楷體" w:hint="eastAsia"/>
              </w:rPr>
              <w:t>樹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長度的世界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F71F1B">
              <w:rPr>
                <w:rFonts w:ascii="標楷體" w:eastAsia="標楷體" w:hAnsi="標楷體" w:cs="標楷體" w:hint="eastAsia"/>
              </w:rPr>
              <w:t>能了解二次方根與畢氏定理的觀念，並進而應用在生活中。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111A0" w:rsidRPr="008D6B68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>8-n-01</w:t>
            </w:r>
          </w:p>
          <w:p w:rsidR="00A111A0" w:rsidRPr="008D6B68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8-s-08 </w:t>
            </w:r>
          </w:p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  <w:r w:rsidRPr="008D6B68">
              <w:rPr>
                <w:rFonts w:ascii="標楷體" w:eastAsia="標楷體" w:hAnsi="標楷體" w:cs="標楷體"/>
                <w:lang w:val="pt-BR"/>
              </w:rPr>
              <w:t xml:space="preserve">C-T-01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C-T-04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C-S-02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 xml:space="preserve">C-S-05 </w:t>
            </w:r>
            <w:r w:rsidRPr="008D6B68">
              <w:rPr>
                <w:rFonts w:ascii="標楷體" w:eastAsia="標楷體" w:hAnsi="標楷體" w:cs="標楷體"/>
                <w:lang w:val="pt-BR"/>
              </w:rPr>
              <w:br/>
              <w:t>C-C-01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A111A0" w:rsidRPr="008D6B68" w:rsidRDefault="00A111A0" w:rsidP="00A111A0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溫泉池</w:t>
            </w:r>
          </w:p>
        </w:tc>
        <w:tc>
          <w:tcPr>
            <w:tcW w:w="1240" w:type="pct"/>
            <w:vAlign w:val="center"/>
          </w:tcPr>
          <w:p w:rsidR="00A111A0" w:rsidRPr="00514915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514915">
              <w:rPr>
                <w:rFonts w:ascii="標楷體" w:eastAsia="標楷體" w:hAnsi="標楷體" w:cs="標楷體" w:hint="eastAsia"/>
              </w:rPr>
              <w:t>能了解多項式與一元二次方程式的觀念，並進而應用在生活中。</w:t>
            </w:r>
          </w:p>
        </w:tc>
        <w:tc>
          <w:tcPr>
            <w:tcW w:w="571" w:type="pct"/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8-a-06</w:t>
            </w:r>
          </w:p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>8-a-09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7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814" w:type="pct"/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國際花卉博覽會</w:t>
            </w:r>
          </w:p>
        </w:tc>
        <w:tc>
          <w:tcPr>
            <w:tcW w:w="1240" w:type="pct"/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514915">
              <w:rPr>
                <w:rFonts w:ascii="標楷體" w:eastAsia="標楷體" w:hAnsi="標楷體" w:cs="標楷體" w:hint="eastAsia"/>
              </w:rPr>
              <w:t>能了解一元二次方程式的觀念，並進而應用在生活中。</w:t>
            </w:r>
          </w:p>
        </w:tc>
        <w:tc>
          <w:tcPr>
            <w:tcW w:w="571" w:type="pct"/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8-a-09 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C543A3" w:rsidRPr="00496DFB" w:rsidTr="00C543A3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跳水皇后</w:t>
            </w:r>
          </w:p>
          <w:p w:rsidR="00A111A0" w:rsidRPr="00A03E77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A03E77">
              <w:rPr>
                <w:rFonts w:ascii="標楷體" w:eastAsia="標楷體" w:hAnsi="標楷體" w:cs="標楷體" w:hint="eastAsia"/>
              </w:rPr>
              <w:t>黃金比例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A111A0" w:rsidRPr="003C21CE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514915">
              <w:rPr>
                <w:rFonts w:ascii="標楷體" w:eastAsia="標楷體" w:hAnsi="標楷體" w:cs="標楷體" w:hint="eastAsia"/>
              </w:rPr>
              <w:t>能了解一元二次方程式的觀念，並進而應用在生活中。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A111A0" w:rsidRPr="00150481" w:rsidRDefault="00A111A0" w:rsidP="00A111A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8-a-09 </w:t>
            </w:r>
          </w:p>
          <w:p w:rsidR="00A111A0" w:rsidRPr="00150481" w:rsidRDefault="00A111A0" w:rsidP="00A111A0">
            <w:pPr>
              <w:snapToGrid w:val="0"/>
              <w:rPr>
                <w:rFonts w:ascii="標楷體" w:eastAsia="標楷體" w:hAnsi="標楷體"/>
              </w:rPr>
            </w:pPr>
            <w:r w:rsidRPr="00150481">
              <w:rPr>
                <w:rFonts w:ascii="標楷體" w:eastAsia="標楷體" w:hAnsi="標楷體" w:cs="標楷體"/>
              </w:rPr>
              <w:t xml:space="preserve">C-T-01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C-T-04 </w:t>
            </w:r>
            <w:r w:rsidRPr="00150481">
              <w:rPr>
                <w:rFonts w:ascii="標楷體" w:eastAsia="標楷體" w:hAnsi="標楷體" w:cs="標楷體"/>
              </w:rPr>
              <w:br/>
              <w:t xml:space="preserve">C-S-02 C-S-05 </w:t>
            </w:r>
            <w:r w:rsidRPr="00150481">
              <w:rPr>
                <w:rFonts w:ascii="標楷體" w:eastAsia="標楷體" w:hAnsi="標楷體" w:cs="標楷體"/>
              </w:rPr>
              <w:br/>
              <w:t>C-C-01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A111A0" w:rsidRPr="00791A51" w:rsidRDefault="00A111A0" w:rsidP="00A111A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小組討論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上台</w:t>
            </w:r>
            <w:r>
              <w:rPr>
                <w:rFonts w:eastAsia="標楷體" w:cs="標楷體" w:hint="eastAsia"/>
              </w:rPr>
              <w:t>分享</w:t>
            </w:r>
          </w:p>
          <w:p w:rsidR="00A111A0" w:rsidRPr="00D43414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D43414">
              <w:rPr>
                <w:rFonts w:eastAsia="標楷體" w:cs="標楷體" w:hint="eastAsia"/>
              </w:rPr>
              <w:t>口頭回答</w:t>
            </w:r>
          </w:p>
          <w:p w:rsidR="00A111A0" w:rsidRPr="00791A51" w:rsidRDefault="00A111A0" w:rsidP="00A111A0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D43414">
              <w:rPr>
                <w:rFonts w:eastAsia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A0" w:rsidRPr="00496DFB" w:rsidRDefault="00A111A0" w:rsidP="00A111A0">
            <w:pPr>
              <w:snapToGrid w:val="0"/>
              <w:rPr>
                <w:rFonts w:eastAsia="標楷體"/>
              </w:rPr>
            </w:pPr>
          </w:p>
        </w:tc>
      </w:tr>
      <w:tr w:rsidR="000025DB" w:rsidRPr="00496DFB" w:rsidTr="00C543A3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5DB" w:rsidRDefault="000025DB" w:rsidP="000025DB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A03E77" w:rsidRDefault="000025DB" w:rsidP="000025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大餅好好吃、有趣的樹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3C21CE" w:rsidRDefault="000025DB" w:rsidP="000025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能了解圓形圖及樹狀圖的觀念，並進而應用在生活中。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8D6B68" w:rsidRDefault="000025DB" w:rsidP="000025DB">
            <w:pPr>
              <w:spacing w:line="240" w:lineRule="atLeast"/>
              <w:jc w:val="both"/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 xml:space="preserve">9-d-01 </w:t>
            </w:r>
          </w:p>
          <w:p w:rsidR="000025DB" w:rsidRPr="008D6B68" w:rsidRDefault="000025DB" w:rsidP="000025DB">
            <w:pPr>
              <w:spacing w:line="240" w:lineRule="atLeast"/>
              <w:jc w:val="both"/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</w:pP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>9-d-03</w:t>
            </w:r>
          </w:p>
          <w:p w:rsidR="000025DB" w:rsidRPr="008D6B68" w:rsidRDefault="000025DB" w:rsidP="000025DB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  <w:kern w:val="0"/>
                <w:lang w:val="pt-BR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t>9-d-04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>C-R-02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C-T-01 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>C-T-03</w:t>
            </w:r>
            <w:r w:rsidRPr="008D6B68">
              <w:rPr>
                <w:rFonts w:ascii="標楷體" w:eastAsia="標楷體" w:hAnsi="標楷體" w:cs="標楷體"/>
                <w:snapToGrid w:val="0"/>
                <w:kern w:val="0"/>
                <w:lang w:val="pt-BR"/>
              </w:rPr>
              <w:br/>
              <w:t xml:space="preserve">C-S-03 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8D6B68" w:rsidRDefault="000025DB" w:rsidP="000025DB">
            <w:pPr>
              <w:snapToGrid w:val="0"/>
              <w:rPr>
                <w:rFonts w:ascii="標楷體" w:eastAsia="標楷體" w:hAnsi="標楷體"/>
                <w:lang w:val="pt-BR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0025DB" w:rsidRDefault="000025DB" w:rsidP="000025D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5DB" w:rsidRPr="000025DB" w:rsidRDefault="000025DB" w:rsidP="000025D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0025DB">
              <w:rPr>
                <w:rFonts w:ascii="標楷體" w:eastAsia="標楷體" w:hAnsi="標楷體" w:cs="標楷體" w:hint="eastAsia"/>
              </w:rPr>
              <w:t>小組討論</w:t>
            </w:r>
          </w:p>
          <w:p w:rsidR="000025DB" w:rsidRPr="000025DB" w:rsidRDefault="000025DB" w:rsidP="000025D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0025DB">
              <w:rPr>
                <w:rFonts w:ascii="標楷體" w:eastAsia="標楷體" w:hAnsi="標楷體" w:cs="標楷體" w:hint="eastAsia"/>
              </w:rPr>
              <w:t>上台分享</w:t>
            </w:r>
          </w:p>
          <w:p w:rsidR="000025DB" w:rsidRPr="000025DB" w:rsidRDefault="000025DB" w:rsidP="000025D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0025DB">
              <w:rPr>
                <w:rFonts w:ascii="標楷體" w:eastAsia="標楷體" w:hAnsi="標楷體" w:cs="標楷體" w:hint="eastAsia"/>
              </w:rPr>
              <w:t>口頭回答</w:t>
            </w:r>
          </w:p>
          <w:p w:rsidR="000025DB" w:rsidRPr="000025DB" w:rsidRDefault="000025DB" w:rsidP="000025DB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0025DB">
              <w:rPr>
                <w:rFonts w:ascii="標楷體" w:eastAsia="標楷體" w:hAnsi="標楷體" w:cs="標楷體" w:hint="eastAsia"/>
              </w:rPr>
              <w:t>學習態度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DB" w:rsidRPr="00496DFB" w:rsidRDefault="000025DB" w:rsidP="000025DB">
            <w:pPr>
              <w:snapToGrid w:val="0"/>
              <w:rPr>
                <w:rFonts w:eastAsia="標楷體"/>
              </w:rPr>
            </w:pPr>
          </w:p>
        </w:tc>
      </w:tr>
    </w:tbl>
    <w:p w:rsidR="00673BCC" w:rsidRDefault="00673BCC" w:rsidP="00673BCC">
      <w:pPr>
        <w:widowControl/>
        <w:snapToGrid w:val="0"/>
        <w:rPr>
          <w:rFonts w:eastAsia="標楷體"/>
          <w:b/>
        </w:rPr>
      </w:pPr>
    </w:p>
    <w:p w:rsidR="00A111A0" w:rsidRDefault="00A111A0" w:rsidP="00673BCC">
      <w:pPr>
        <w:widowControl/>
        <w:snapToGrid w:val="0"/>
        <w:rPr>
          <w:rFonts w:eastAsia="標楷體"/>
          <w:b/>
        </w:rPr>
      </w:pPr>
    </w:p>
    <w:p w:rsidR="00C543A3" w:rsidRDefault="00C543A3" w:rsidP="00673BCC">
      <w:pPr>
        <w:widowControl/>
        <w:snapToGrid w:val="0"/>
        <w:rPr>
          <w:rFonts w:eastAsia="標楷體"/>
          <w:b/>
        </w:rPr>
      </w:pPr>
    </w:p>
    <w:p w:rsidR="00C543A3" w:rsidRPr="00496DFB" w:rsidRDefault="00C543A3" w:rsidP="00673BCC">
      <w:pPr>
        <w:widowControl/>
        <w:snapToGrid w:val="0"/>
        <w:rPr>
          <w:rFonts w:eastAsia="標楷體"/>
          <w:b/>
        </w:rPr>
      </w:pPr>
    </w:p>
    <w:p w:rsidR="00881872" w:rsidRPr="00496DFB" w:rsidRDefault="00673BCC" w:rsidP="00881872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三、第</w:t>
      </w:r>
      <w:r>
        <w:rPr>
          <w:rFonts w:eastAsia="標楷體" w:hint="eastAsia"/>
          <w:b/>
        </w:rPr>
        <w:t>2</w:t>
      </w:r>
      <w:r w:rsidR="00881872" w:rsidRPr="00496DFB">
        <w:rPr>
          <w:rFonts w:eastAsia="標楷體"/>
          <w:b/>
        </w:rPr>
        <w:t>學期各單元內涵</w:t>
      </w:r>
    </w:p>
    <w:tbl>
      <w:tblPr>
        <w:tblW w:w="46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349"/>
        <w:gridCol w:w="2039"/>
        <w:gridCol w:w="812"/>
        <w:gridCol w:w="1130"/>
        <w:gridCol w:w="354"/>
        <w:gridCol w:w="1175"/>
        <w:gridCol w:w="436"/>
      </w:tblGrid>
      <w:tr w:rsidR="00145740" w:rsidRPr="00496DFB" w:rsidTr="00145740">
        <w:trPr>
          <w:trHeight w:val="851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145740" w:rsidRPr="00496DFB" w:rsidRDefault="00145740" w:rsidP="00A6792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C04416" w:rsidRPr="00496DFB" w:rsidTr="000412F0">
        <w:trPr>
          <w:trHeight w:val="17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1.</w:t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>月曆中的規律</w:t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2.</w:t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>數字金字塔</w:t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C04416" w:rsidRPr="00496DFB" w:rsidRDefault="00C04416" w:rsidP="00C04416">
            <w:pPr>
              <w:snapToGrid w:val="0"/>
              <w:jc w:val="both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能了解數列與級數的觀念，並進而應用在生活中的數學解題上。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8-n-04</w:t>
            </w:r>
          </w:p>
          <w:p w:rsidR="00C04416" w:rsidRPr="00AD5320" w:rsidRDefault="00C04416" w:rsidP="00C04416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/>
                <w:bCs/>
                <w:snapToGrid w:val="0"/>
                <w:kern w:val="0"/>
              </w:rPr>
              <w:t>C-T-1</w:t>
            </w:r>
          </w:p>
          <w:p w:rsidR="00C04416" w:rsidRPr="00AD5320" w:rsidRDefault="00C04416" w:rsidP="00C04416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/>
                <w:bCs/>
                <w:snapToGrid w:val="0"/>
                <w:kern w:val="0"/>
              </w:rPr>
              <w:t>C-T-4</w:t>
            </w:r>
          </w:p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C-S-05</w:t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小組討論</w:t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上台分享</w:t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口頭問答</w:t>
            </w:r>
          </w:p>
          <w:p w:rsidR="00C04416" w:rsidRPr="00496DFB" w:rsidRDefault="00C04416" w:rsidP="00C04416">
            <w:pPr>
              <w:snapToGrid w:val="0"/>
              <w:ind w:firstLineChars="50" w:firstLine="120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數形關係</w:t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</w:p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  <w:r w:rsidRPr="00AD5320">
              <w:rPr>
                <w:rFonts w:eastAsia="標楷體" w:hint="eastAsia"/>
                <w:bCs/>
                <w:snapToGrid w:val="0"/>
                <w:kern w:val="0"/>
              </w:rPr>
              <w:tab/>
            </w:r>
            <w:r w:rsidRPr="00496DFB">
              <w:rPr>
                <w:rFonts w:eastAsia="標楷體"/>
                <w:bCs/>
                <w:snapToGrid w:val="0"/>
                <w:kern w:val="0"/>
              </w:rPr>
              <w:t xml:space="preserve"> </w:t>
            </w:r>
          </w:p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</w:tcPr>
          <w:p w:rsidR="00C04416" w:rsidRPr="00496DFB" w:rsidRDefault="00C04416" w:rsidP="00C0441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能了解數列與級數的觀念，並進而應用在生活中的數學解題上。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8-n-04</w:t>
            </w:r>
          </w:p>
          <w:p w:rsidR="00C04416" w:rsidRPr="00AD5320" w:rsidRDefault="00C04416" w:rsidP="00C04416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/>
                <w:bCs/>
                <w:snapToGrid w:val="0"/>
                <w:kern w:val="0"/>
              </w:rPr>
              <w:t>C-T-1</w:t>
            </w:r>
          </w:p>
          <w:p w:rsidR="00C04416" w:rsidRPr="00AD5320" w:rsidRDefault="00C04416" w:rsidP="00C04416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/>
                <w:bCs/>
                <w:snapToGrid w:val="0"/>
                <w:kern w:val="0"/>
              </w:rPr>
              <w:t>C-T-4</w:t>
            </w:r>
          </w:p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C-S-05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小組討論</w:t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上台分享</w:t>
            </w:r>
          </w:p>
          <w:p w:rsidR="00C04416" w:rsidRPr="00AD5320" w:rsidRDefault="00C04416" w:rsidP="00C04416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AD5320">
              <w:rPr>
                <w:rFonts w:eastAsia="標楷體" w:hint="eastAsia"/>
                <w:bCs/>
                <w:snapToGrid w:val="0"/>
                <w:kern w:val="0"/>
              </w:rPr>
              <w:t>口頭問答</w:t>
            </w:r>
          </w:p>
          <w:p w:rsidR="00C04416" w:rsidRPr="00496DFB" w:rsidRDefault="00C04416" w:rsidP="00C04416">
            <w:pPr>
              <w:snapToGrid w:val="0"/>
              <w:ind w:leftChars="50" w:left="120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2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866" w:type="pct"/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愛心捐款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剪紙藝術</w:t>
            </w:r>
          </w:p>
        </w:tc>
        <w:tc>
          <w:tcPr>
            <w:tcW w:w="1309" w:type="pct"/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能了解級數與幾何圖形的觀念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中的</w:t>
            </w:r>
            <w:r>
              <w:rPr>
                <w:rFonts w:eastAsia="標楷體" w:hAnsi="標楷體" w:cs="標楷體" w:hint="eastAsia"/>
                <w:snapToGrid w:val="0"/>
              </w:rPr>
              <w:t>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8-n-06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8-s-06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C-S-05</w:t>
            </w:r>
          </w:p>
        </w:tc>
        <w:tc>
          <w:tcPr>
            <w:tcW w:w="725" w:type="pct"/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866" w:type="pct"/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古希臘三大難題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尺規作圖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正方體的新衣服</w:t>
            </w:r>
          </w:p>
        </w:tc>
        <w:tc>
          <w:tcPr>
            <w:tcW w:w="1309" w:type="pct"/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能了解立體圖形的觀念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應用</w:t>
            </w:r>
            <w:r>
              <w:rPr>
                <w:rFonts w:eastAsia="標楷體" w:hAnsi="標楷體" w:cs="標楷體" w:hint="eastAsia"/>
                <w:snapToGrid w:val="0"/>
              </w:rPr>
              <w:t>在生活中的數學解題上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8-s-11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9-s-14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C-S-05</w:t>
            </w:r>
          </w:p>
        </w:tc>
        <w:tc>
          <w:tcPr>
            <w:tcW w:w="725" w:type="pct"/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10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866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蛋糕的切面</w:t>
            </w:r>
          </w:p>
        </w:tc>
        <w:tc>
          <w:tcPr>
            <w:tcW w:w="1309" w:type="pct"/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能了解立體圖形的觀念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，並進而應用在生活中的數學解題上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9-s-14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C-S-05</w:t>
            </w:r>
          </w:p>
        </w:tc>
        <w:tc>
          <w:tcPr>
            <w:tcW w:w="725" w:type="pct"/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Pr="00CD55EF" w:rsidRDefault="00C04416" w:rsidP="00C04416">
            <w:pPr>
              <w:snapToGrid w:val="0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84026A">
        <w:trPr>
          <w:trHeight w:val="5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珍惜水資源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能了解立體圖形的觀念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應用</w:t>
            </w:r>
            <w:r>
              <w:rPr>
                <w:rFonts w:eastAsia="標楷體" w:hAnsi="標楷體" w:cs="標楷體" w:hint="eastAsia"/>
                <w:snapToGrid w:val="0"/>
              </w:rPr>
              <w:t>在生活中的數學解題上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9-s-14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C-S-05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環境教育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  <w:r>
              <w:rPr>
                <w:rFonts w:ascii="標楷體" w:eastAsia="標楷體" w:hAnsi="標楷體" w:cs="標楷體" w:hint="eastAsia"/>
              </w:rPr>
              <w:t>作業繳交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4B715B">
        <w:trPr>
          <w:trHeight w:val="2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時針與分針的角度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能了解幾何圖形的觀念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，並進而應用在生活中的數學解題上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8-s-20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C-T-04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C-S-05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4B715B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測量河寬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影子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能了解相似形的觀念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9-s-01</w:t>
            </w:r>
            <w:r>
              <w:rPr>
                <w:rFonts w:eastAsia="標楷體" w:hAnsi="標楷體"/>
                <w:snapToGrid w:val="0"/>
              </w:rPr>
              <w:br/>
              <w:t>9-s-03</w:t>
            </w:r>
            <w:r>
              <w:rPr>
                <w:rFonts w:eastAsia="標楷體" w:hAnsi="標楷體"/>
                <w:snapToGrid w:val="0"/>
              </w:rPr>
              <w:br/>
              <w:t>9-s-04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</w:r>
            <w:r>
              <w:rPr>
                <w:rFonts w:eastAsia="標楷體" w:hAnsi="標楷體"/>
                <w:snapToGrid w:val="0"/>
              </w:rPr>
              <w:lastRenderedPageBreak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4B715B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埃及金字塔</w:t>
            </w: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 w:cs="標楷體"/>
                <w:snapToGrid w:val="0"/>
                <w:kern w:val="0"/>
              </w:rPr>
            </w:pPr>
          </w:p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能了解相似形的觀念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9-s-01</w:t>
            </w:r>
            <w:r>
              <w:rPr>
                <w:rFonts w:eastAsia="標楷體" w:hAnsi="標楷體"/>
                <w:snapToGrid w:val="0"/>
              </w:rPr>
              <w:br/>
              <w:t>9-s-03</w:t>
            </w:r>
            <w:r>
              <w:rPr>
                <w:rFonts w:eastAsia="標楷體" w:hAnsi="標楷體"/>
                <w:snapToGrid w:val="0"/>
              </w:rPr>
              <w:br/>
              <w:t>9-s-04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866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針孔成像</w:t>
            </w:r>
          </w:p>
        </w:tc>
        <w:tc>
          <w:tcPr>
            <w:tcW w:w="1309" w:type="pct"/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能了解相似形的觀念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9-s-01</w:t>
            </w:r>
            <w:r>
              <w:rPr>
                <w:rFonts w:eastAsia="標楷體" w:hAnsi="標楷體"/>
                <w:snapToGrid w:val="0"/>
              </w:rPr>
              <w:br/>
              <w:t>9-s-03</w:t>
            </w:r>
            <w:r>
              <w:rPr>
                <w:rFonts w:eastAsia="標楷體" w:hAnsi="標楷體"/>
                <w:snapToGrid w:val="0"/>
              </w:rPr>
              <w:br/>
              <w:t>9-s-04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84026A">
        <w:trPr>
          <w:trHeight w:val="22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凸透鏡的成像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眼睛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能了解相似形的觀念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9-s-01</w:t>
            </w:r>
            <w:r>
              <w:rPr>
                <w:rFonts w:eastAsia="標楷體" w:hAnsi="標楷體"/>
                <w:snapToGrid w:val="0"/>
              </w:rPr>
              <w:br/>
              <w:t>9-s-03</w:t>
            </w:r>
            <w:r>
              <w:rPr>
                <w:rFonts w:eastAsia="標楷體" w:hAnsi="標楷體"/>
                <w:snapToGrid w:val="0"/>
              </w:rPr>
              <w:br/>
              <w:t>9-s-04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5A2BAD">
        <w:trPr>
          <w:trHeight w:val="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1.CD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的規格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登高望遠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能了解圓形的觀念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，並進而應用在生活的數學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解題</w:t>
            </w:r>
            <w:r>
              <w:rPr>
                <w:rFonts w:eastAsia="標楷體" w:hAnsi="標楷體" w:cs="標楷體" w:hint="eastAsia"/>
                <w:snapToGrid w:val="0"/>
              </w:rPr>
              <w:t>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9-s-06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5A2BAD">
        <w:trPr>
          <w:trHeight w:val="2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自行車鏈條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ascii="標楷體" w:eastAsia="標楷體" w:hAnsi="標楷體"/>
              </w:rPr>
            </w:pPr>
            <w:r>
              <w:rPr>
                <w:rFonts w:eastAsia="標楷體" w:hAnsi="標楷體" w:cs="標楷體" w:hint="eastAsia"/>
                <w:snapToGrid w:val="0"/>
                <w:kern w:val="0"/>
              </w:rPr>
              <w:t>能了解圓形的觀念</w:t>
            </w:r>
            <w:r>
              <w:rPr>
                <w:rFonts w:eastAsia="標楷體" w:hAnsi="標楷體" w:cs="標楷體" w:hint="eastAsia"/>
                <w:snapToGrid w:val="0"/>
              </w:rPr>
              <w:t>，並進而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應用</w:t>
            </w:r>
            <w:r>
              <w:rPr>
                <w:rFonts w:eastAsia="標楷體" w:hAnsi="標楷體" w:cs="標楷體" w:hint="eastAsia"/>
                <w:snapToGrid w:val="0"/>
              </w:rPr>
              <w:t>在生活的數學解題上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9-s-06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</w:r>
            <w:r>
              <w:rPr>
                <w:rFonts w:eastAsia="標楷體" w:hAnsi="標楷體"/>
                <w:snapToGrid w:val="0"/>
              </w:rPr>
              <w:lastRenderedPageBreak/>
              <w:t>C-C-01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5A2BAD">
        <w:trPr>
          <w:trHeight w:val="11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跨年煙火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設施規劃</w:t>
            </w: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 w:cs="標楷體" w:hint="eastAsia"/>
                <w:snapToGrid w:val="0"/>
              </w:rPr>
              <w:t>能了解三角形三心的觀念，並進而應用在生活中的數學解題上。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9-s-08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9-s-09</w:t>
            </w:r>
          </w:p>
          <w:p w:rsidR="00C04416" w:rsidRPr="00B75D7A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9-s-10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eastAsia="標楷體" w:cs="標楷體" w:hint="eastAsia"/>
              </w:rPr>
              <w:t>加強品德教育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0412F0">
        <w:trPr>
          <w:trHeight w:val="53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866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分割草地</w:t>
            </w:r>
          </w:p>
        </w:tc>
        <w:tc>
          <w:tcPr>
            <w:tcW w:w="1309" w:type="pct"/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  <w:r>
              <w:rPr>
                <w:rFonts w:eastAsia="標楷體" w:hAnsi="標楷體" w:cs="標楷體" w:hint="eastAsia"/>
                <w:snapToGrid w:val="0"/>
              </w:rPr>
              <w:t>能了解三角形三心的觀念，並進而應用在生活中的數學解題上。</w:t>
            </w: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 w:cs="標楷體"/>
                <w:snapToGrid w:val="0"/>
              </w:rPr>
            </w:pPr>
          </w:p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/>
                <w:snapToGrid w:val="0"/>
              </w:rPr>
            </w:pPr>
          </w:p>
        </w:tc>
        <w:tc>
          <w:tcPr>
            <w:tcW w:w="521" w:type="pct"/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9-s-08</w:t>
            </w:r>
          </w:p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9-s-09</w:t>
            </w:r>
          </w:p>
          <w:p w:rsidR="00C04416" w:rsidRPr="00B75D7A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9-s-10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84026A">
        <w:trPr>
          <w:trHeight w:val="18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16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神射手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napToGrid w:val="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  <w:u w:val="single"/>
              </w:rPr>
              <w:t>臺灣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最長的公</w:t>
            </w:r>
            <w:r>
              <w:rPr>
                <w:rFonts w:ascii="標楷體" w:eastAsia="標楷體" w:hAnsi="標楷體" w:cs="標楷體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路隧道</w:t>
            </w:r>
          </w:p>
        </w:tc>
        <w:tc>
          <w:tcPr>
            <w:tcW w:w="1309" w:type="pct"/>
            <w:tcBorders>
              <w:bottom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 w:cs="標楷體" w:hint="eastAsia"/>
                <w:snapToGrid w:val="0"/>
              </w:rPr>
              <w:t>能了解二次函數的觀念，並進而應用在生活中的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數學</w:t>
            </w:r>
            <w:r>
              <w:rPr>
                <w:rFonts w:eastAsia="標楷體" w:hAnsi="標楷體" w:cs="標楷體" w:hint="eastAsia"/>
                <w:snapToGrid w:val="0"/>
              </w:rPr>
              <w:t>解題上。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04416" w:rsidRPr="00B75D7A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9-a-03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84026A">
        <w:trPr>
          <w:trHeight w:val="13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溫柔似水</w:t>
            </w:r>
          </w:p>
          <w:p w:rsidR="00C04416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成績的加權平均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16" w:rsidRDefault="00C04416" w:rsidP="00C04416">
            <w:pPr>
              <w:snapToGrid w:val="0"/>
              <w:ind w:leftChars="-9" w:left="-22" w:rightChars="-23" w:right="-55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 w:cs="標楷體" w:hint="eastAsia"/>
                <w:snapToGrid w:val="0"/>
              </w:rPr>
              <w:t>能了解二次函數、統計與機率的觀念，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並進而應用</w:t>
            </w:r>
            <w:r>
              <w:rPr>
                <w:rFonts w:eastAsia="標楷體" w:hAnsi="標楷體" w:cs="標楷體" w:hint="eastAsia"/>
                <w:snapToGrid w:val="0"/>
              </w:rPr>
              <w:t>在生活中的數學解題上。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9-a-03</w:t>
            </w:r>
          </w:p>
          <w:p w:rsidR="00C04416" w:rsidRPr="00B75D7A" w:rsidRDefault="00C04416" w:rsidP="00C04416">
            <w:pPr>
              <w:snapToGrid w:val="0"/>
              <w:jc w:val="center"/>
              <w:rPr>
                <w:rFonts w:eastAsia="標楷體" w:hAnsi="標楷體"/>
                <w:snapToGrid w:val="0"/>
              </w:rPr>
            </w:pPr>
            <w:r>
              <w:rPr>
                <w:rFonts w:eastAsia="標楷體" w:hAnsi="標楷體"/>
                <w:snapToGrid w:val="0"/>
              </w:rPr>
              <w:t>9-d-02</w:t>
            </w:r>
          </w:p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snapToGrid w:val="0"/>
              </w:rPr>
              <w:t>C-T-01</w:t>
            </w:r>
            <w:r>
              <w:rPr>
                <w:rFonts w:eastAsia="標楷體" w:hAnsi="標楷體"/>
                <w:snapToGrid w:val="0"/>
              </w:rPr>
              <w:br/>
              <w:t>C-T-04</w:t>
            </w:r>
            <w:r>
              <w:rPr>
                <w:rFonts w:eastAsia="標楷體" w:hAnsi="標楷體"/>
                <w:snapToGrid w:val="0"/>
              </w:rPr>
              <w:br/>
              <w:t>C-S-02</w:t>
            </w:r>
            <w:r>
              <w:rPr>
                <w:rFonts w:eastAsia="標楷體" w:hAnsi="標楷體"/>
                <w:snapToGrid w:val="0"/>
              </w:rPr>
              <w:br/>
              <w:t>C-S-05</w:t>
            </w:r>
            <w:r>
              <w:rPr>
                <w:rFonts w:eastAsia="標楷體" w:hAnsi="標楷體"/>
                <w:snapToGrid w:val="0"/>
              </w:rPr>
              <w:br/>
              <w:t>C-C-01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Pr="005E20B5" w:rsidRDefault="00C04416" w:rsidP="00C04416">
            <w:pPr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84026A">
        <w:trPr>
          <w:trHeight w:val="3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380C3F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 w:cs="標楷體"/>
              </w:rPr>
            </w:pPr>
            <w:r w:rsidRPr="00380C3F"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35837B2" wp14:editId="5A5D7DC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417195</wp:posOffset>
                      </wp:positionV>
                      <wp:extent cx="1884680" cy="548640"/>
                      <wp:effectExtent l="0" t="0" r="254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416" w:rsidRPr="00573F4D" w:rsidRDefault="00C04416" w:rsidP="00380C3F">
                                  <w:pPr>
                                    <w:spacing w:afterLines="50" w:after="180" w:line="360" w:lineRule="auto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73F4D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583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53.15pt;margin-top:32.85pt;width:148.4pt;height:43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JJyQIAAL0FAAAOAAAAZHJzL2Uyb0RvYy54bWysVF1u1DAQfkfiDpbf0ySLdzeJmq3azQYh&#10;lR+pcABv4mwsEjvY3s0WxDMSByjPHIADcKD2HIyd7nbbCgkBebBsz/ib+Wa+zPHJtm3QhinNpUhx&#10;eBRgxEQhSy5WKX73NvcijLShoqSNFCzFl0zjk9nTJ8d9l7CRrGVTMoUAROik71JcG9Mlvq+LmrVU&#10;H8mOCTBWUrXUwFGt/FLRHtDbxh8FwcTvpSo7JQumNdxmgxHPHH5VscK8rirNDGpSDLkZtyq3Lu3q&#10;z45pslK0q3lxmwb9iyxaygUE3UNl1FC0VvwRVMsLJbWszFEhW19WFS+Y4wBswuABm4uadsxxgeLo&#10;bl8m/f9gi1ebNwrxEnqHkaAttOjm6sv1j283Vz+vv39Foa1Q3+kEHC86cDXbM7m13pat7s5l8V4j&#10;Iec1FSt2qpTsa0ZLyNC99A+eDjjagiz7l7KEUHRtpAPaVqq1gFAQBOjQqct9d9jWoMKGjCIyicBU&#10;gG1Moglx7fNpsnvdKW2eM9kiu0mxgu47dLo51wZ4gOvOxQYTMudN4xTQiHsX4DjcQGx4am02C9fQ&#10;T3EQL6JFRDwymiw8EmSZd5rPiTfJw+k4e5bN51n42cYNSVLzsmTChtmJKyR/1rxbmQ+y2MtLy4aX&#10;Fs6mpNVqOW8U2lAQd+4+2y1I/sDNv5+GMwOXB5TCEQnORrGXT6KpR3Iy9uJpEHlBGJ/Fk4DEJMvv&#10;Uzrngv07JdSnOB6PxoOYfsstcN9jbjRpuYHx0fA2xdHeiSZWggtRutYaypthf1AKm/5dKaBiu0Y7&#10;wVqNDmo12+UWUKyKl7K8BOkqCcoCEcLMg00t1UeMepgfKdYf1lQxjJoXAuQfhwT0iYw7kPF0BAd1&#10;aFkeWqgoACrFBqNhOzfDkFp3iq9qiLT74U7hl8m5U/NdVkDFHmBGOFK388wOocOz87qburNfAAAA&#10;//8DAFBLAwQUAAYACAAAACEAitBfNd8AAAALAQAADwAAAGRycy9kb3ducmV2LnhtbEyPwU7DMAyG&#10;70i8Q2Qkbixpp7WoazpNaBtHYFQ7Z41pKxonarKuvD3ZCW62/On395eb2QxswtH3liQkCwEMqbG6&#10;p1ZC/bl/egbmgyKtBkso4Qc9bKr7u1IV2l7pA6djaFkMIV8oCV0IruDcNx0a5RfWIcXblx2NCnEd&#10;W65HdY3hZuCpEBk3qqf4oVMOXzpsvo8XI8EFd8hfx7f37W4/ifp0qNO+3Un5+DBv18ACzuEPhpt+&#10;VIcqOp3thbRng4RcZMuISshWObAbIMQyAXaO0ypNgFcl/9+h+gUAAP//AwBQSwECLQAUAAYACAAA&#10;ACEAtoM4kv4AAADhAQAAEwAAAAAAAAAAAAAAAAAAAAAAW0NvbnRlbnRfVHlwZXNdLnhtbFBLAQIt&#10;ABQABgAIAAAAIQA4/SH/1gAAAJQBAAALAAAAAAAAAAAAAAAAAC8BAABfcmVscy8ucmVsc1BLAQIt&#10;ABQABgAIAAAAIQDoksJJyQIAAL0FAAAOAAAAAAAAAAAAAAAAAC4CAABkcnMvZTJvRG9jLnhtbFBL&#10;AQItABQABgAIAAAAIQCK0F813wAAAAsBAAAPAAAAAAAAAAAAAAAAACMFAABkcnMvZG93bnJldi54&#10;bWxQSwUGAAAAAAQABADzAAAALwYAAAAA&#10;" filled="f" stroked="f">
                      <v:textbox style="mso-fit-shape-to-text:t">
                        <w:txbxContent>
                          <w:p w:rsidR="00C04416" w:rsidRPr="00573F4D" w:rsidRDefault="00C04416" w:rsidP="00380C3F">
                            <w:pPr>
                              <w:spacing w:afterLines="50" w:after="180"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73F4D"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C3F">
              <w:rPr>
                <w:rFonts w:ascii="標楷體" w:eastAsia="標楷體" w:hAnsi="標楷體" w:cs="標楷體" w:hint="eastAsia"/>
              </w:rPr>
              <w:t>職業試探與生涯規劃─統計圖表的應用</w:t>
            </w:r>
          </w:p>
          <w:p w:rsidR="00C04416" w:rsidRPr="00380C3F" w:rsidRDefault="00C04416" w:rsidP="00C04416">
            <w:pPr>
              <w:snapToGrid w:val="0"/>
              <w:ind w:left="226" w:hangingChars="94" w:hanging="226"/>
              <w:rPr>
                <w:rFonts w:ascii="標楷體" w:eastAsia="標楷體" w:hAnsi="標楷體" w:cs="標楷體"/>
              </w:rPr>
            </w:pP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  <w:snapToGrid w:val="0"/>
              </w:rPr>
              <w:t>能了解學長姐升學統計概況，</w:t>
            </w:r>
            <w:r>
              <w:rPr>
                <w:rFonts w:eastAsia="標楷體" w:hAnsi="標楷體" w:cs="標楷體" w:hint="eastAsia"/>
                <w:snapToGrid w:val="0"/>
                <w:kern w:val="0"/>
              </w:rPr>
              <w:t>並進而能解讀統計圖表的應用與意義並思考自己的生涯規劃</w:t>
            </w:r>
            <w:r>
              <w:rPr>
                <w:rFonts w:eastAsia="標楷體" w:hAnsi="標楷體" w:cs="標楷體" w:hint="eastAsia"/>
                <w:snapToGrid w:val="0"/>
              </w:rPr>
              <w:t>。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Default="00C04416" w:rsidP="00C044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9-d-01</w:t>
            </w:r>
          </w:p>
          <w:p w:rsidR="00C04416" w:rsidRPr="00846A18" w:rsidRDefault="00C04416" w:rsidP="00C0441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9-d-02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jc w:val="center"/>
            </w:pPr>
            <w:r w:rsidRPr="000F121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:rsidR="00C04416" w:rsidRDefault="00C04416" w:rsidP="00C04416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小組討論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上台分享</w:t>
            </w:r>
            <w:r>
              <w:rPr>
                <w:rFonts w:ascii="標楷體" w:eastAsia="標楷體" w:hAnsi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口頭問答</w:t>
            </w:r>
          </w:p>
          <w:p w:rsidR="00C04416" w:rsidRDefault="00C04416" w:rsidP="00C04416">
            <w:pPr>
              <w:snapToGrid w:val="0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snapToGrid w:val="0"/>
                <w:kern w:val="0"/>
              </w:rPr>
              <w:t>學習態度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145740">
        <w:trPr>
          <w:trHeight w:val="32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9842FB" w:rsidP="00C04416">
            <w:pPr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畢業週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ind w:rightChars="-52" w:right="-125"/>
              <w:rPr>
                <w:rFonts w:eastAsia="標楷體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  <w:tr w:rsidR="00C04416" w:rsidRPr="00496DFB" w:rsidTr="00145740">
        <w:trPr>
          <w:trHeight w:val="1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9842FB" w:rsidP="00C04416">
            <w:pPr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畢業週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both"/>
              <w:rPr>
                <w:rFonts w:eastAsia="標楷體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ind w:rightChars="-52" w:right="-125"/>
              <w:rPr>
                <w:rFonts w:eastAsia="標楷體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16" w:rsidRDefault="00C04416" w:rsidP="00C04416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16" w:rsidRPr="00496DFB" w:rsidRDefault="00C04416" w:rsidP="00C04416">
            <w:pPr>
              <w:snapToGrid w:val="0"/>
              <w:rPr>
                <w:rFonts w:eastAsia="標楷體"/>
              </w:rPr>
            </w:pPr>
          </w:p>
        </w:tc>
      </w:tr>
    </w:tbl>
    <w:p w:rsidR="00881872" w:rsidRDefault="00881872" w:rsidP="00881872">
      <w:pPr>
        <w:widowControl/>
        <w:snapToGrid w:val="0"/>
        <w:rPr>
          <w:rFonts w:eastAsia="標楷體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5552"/>
      </w:tblGrid>
      <w:tr w:rsidR="00881872" w:rsidRPr="00496DFB" w:rsidTr="001E5C0A">
        <w:tc>
          <w:tcPr>
            <w:tcW w:w="2636" w:type="dxa"/>
            <w:shd w:val="clear" w:color="auto" w:fill="auto"/>
          </w:tcPr>
          <w:p w:rsidR="00881872" w:rsidRPr="00496DFB" w:rsidRDefault="00881872" w:rsidP="00A67923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七大議題：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性別平等教育（情感教育）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人權教育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家政教育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生涯發展教育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環境教育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資訊教育</w:t>
            </w:r>
          </w:p>
          <w:p w:rsidR="00881872" w:rsidRPr="00496DFB" w:rsidRDefault="00881872" w:rsidP="00A67923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5552" w:type="dxa"/>
            <w:shd w:val="clear" w:color="auto" w:fill="auto"/>
          </w:tcPr>
          <w:p w:rsidR="00881872" w:rsidRPr="00496DFB" w:rsidRDefault="00881872" w:rsidP="00A67923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其他重要議題：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生命教育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同志教育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法治教育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家庭暴力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ind w:left="451" w:hanging="211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性侵害及性騷擾（性交易防制、性別平等教育法、性侵害犯罪防制法、家庭暴力防治法）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永續發展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多元文化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消費者保護教育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智慧財產權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加強品德教育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人口販運</w:t>
            </w:r>
            <w:r w:rsidRPr="00496DFB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媒體素養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金融知識及正確投資理財觀念與素養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勞動人權（勞工運動史、社會主義思潮）</w:t>
            </w:r>
          </w:p>
          <w:p w:rsidR="00881872" w:rsidRPr="00496DFB" w:rsidRDefault="00881872" w:rsidP="00A67923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水域安全宣導與游泳及自救能力</w:t>
            </w:r>
          </w:p>
        </w:tc>
      </w:tr>
    </w:tbl>
    <w:p w:rsidR="003A6A3A" w:rsidRPr="00881872" w:rsidRDefault="003A6A3A" w:rsidP="00881872"/>
    <w:sectPr w:rsidR="003A6A3A" w:rsidRPr="008818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1B" w:rsidRDefault="000E051B">
      <w:r>
        <w:separator/>
      </w:r>
    </w:p>
  </w:endnote>
  <w:endnote w:type="continuationSeparator" w:id="0">
    <w:p w:rsidR="000E051B" w:rsidRDefault="000E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A38" w:rsidRDefault="00860019" w:rsidP="003E1C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0781" w:rsidRPr="00F50781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1B" w:rsidRDefault="000E051B">
      <w:r>
        <w:separator/>
      </w:r>
    </w:p>
  </w:footnote>
  <w:footnote w:type="continuationSeparator" w:id="0">
    <w:p w:rsidR="000E051B" w:rsidRDefault="000E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EF3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F08B7"/>
    <w:multiLevelType w:val="hybridMultilevel"/>
    <w:tmpl w:val="2D60309C"/>
    <w:lvl w:ilvl="0" w:tplc="115C34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921E2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E0265"/>
    <w:multiLevelType w:val="hybridMultilevel"/>
    <w:tmpl w:val="BBE03AB0"/>
    <w:lvl w:ilvl="0" w:tplc="53FEA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B674F"/>
    <w:multiLevelType w:val="hybridMultilevel"/>
    <w:tmpl w:val="F8CC6C46"/>
    <w:lvl w:ilvl="0" w:tplc="05DAE3AC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02C18"/>
    <w:multiLevelType w:val="hybridMultilevel"/>
    <w:tmpl w:val="8C528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75ED4"/>
    <w:multiLevelType w:val="hybridMultilevel"/>
    <w:tmpl w:val="6C1ABEF8"/>
    <w:lvl w:ilvl="0" w:tplc="344817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A69BA"/>
    <w:multiLevelType w:val="hybridMultilevel"/>
    <w:tmpl w:val="39CCDA94"/>
    <w:lvl w:ilvl="0" w:tplc="5F6ABBC0">
      <w:start w:val="1"/>
      <w:numFmt w:val="taiwaneseCountingThousand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C366787"/>
    <w:multiLevelType w:val="hybridMultilevel"/>
    <w:tmpl w:val="D1CC1C7A"/>
    <w:lvl w:ilvl="0" w:tplc="4EC8D0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FD149B"/>
    <w:multiLevelType w:val="hybridMultilevel"/>
    <w:tmpl w:val="5BFEB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7462B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1504D"/>
    <w:multiLevelType w:val="hybridMultilevel"/>
    <w:tmpl w:val="BBB45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B104D9"/>
    <w:multiLevelType w:val="hybridMultilevel"/>
    <w:tmpl w:val="74345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B62BF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A10547"/>
    <w:multiLevelType w:val="hybridMultilevel"/>
    <w:tmpl w:val="DD2A127A"/>
    <w:lvl w:ilvl="0" w:tplc="6B587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03147F"/>
    <w:multiLevelType w:val="hybridMultilevel"/>
    <w:tmpl w:val="1A46683E"/>
    <w:lvl w:ilvl="0" w:tplc="7248B9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12067DC"/>
    <w:multiLevelType w:val="hybridMultilevel"/>
    <w:tmpl w:val="F5F8C7DA"/>
    <w:lvl w:ilvl="0" w:tplc="4E0CBB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BA2F15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150EB9"/>
    <w:multiLevelType w:val="hybridMultilevel"/>
    <w:tmpl w:val="F6DC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7703E"/>
    <w:multiLevelType w:val="hybridMultilevel"/>
    <w:tmpl w:val="468E2E96"/>
    <w:lvl w:ilvl="0" w:tplc="2F6A56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28720E"/>
    <w:multiLevelType w:val="hybridMultilevel"/>
    <w:tmpl w:val="A574CB1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7D2DD2"/>
    <w:multiLevelType w:val="hybridMultilevel"/>
    <w:tmpl w:val="3D205A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B71C4"/>
    <w:multiLevelType w:val="hybridMultilevel"/>
    <w:tmpl w:val="58B6D1F6"/>
    <w:lvl w:ilvl="0" w:tplc="B1ACB8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670E5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5F737A"/>
    <w:multiLevelType w:val="hybridMultilevel"/>
    <w:tmpl w:val="CF2A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C95E19"/>
    <w:multiLevelType w:val="hybridMultilevel"/>
    <w:tmpl w:val="80EC851A"/>
    <w:lvl w:ilvl="0" w:tplc="EF02CC26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F765ED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B55747"/>
    <w:multiLevelType w:val="hybridMultilevel"/>
    <w:tmpl w:val="0102F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C1877"/>
    <w:multiLevelType w:val="hybridMultilevel"/>
    <w:tmpl w:val="95205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BC48B9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1543D"/>
    <w:multiLevelType w:val="hybridMultilevel"/>
    <w:tmpl w:val="3EF83020"/>
    <w:lvl w:ilvl="0" w:tplc="75328E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6A543A"/>
    <w:multiLevelType w:val="hybridMultilevel"/>
    <w:tmpl w:val="36E8AC36"/>
    <w:lvl w:ilvl="0" w:tplc="7A2EBB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E219DB"/>
    <w:multiLevelType w:val="hybridMultilevel"/>
    <w:tmpl w:val="7D82887C"/>
    <w:lvl w:ilvl="0" w:tplc="8736C7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AC046F"/>
    <w:multiLevelType w:val="hybridMultilevel"/>
    <w:tmpl w:val="8ED4F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C626EF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81BC7"/>
    <w:multiLevelType w:val="hybridMultilevel"/>
    <w:tmpl w:val="9F7AA8BC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981F35"/>
    <w:multiLevelType w:val="hybridMultilevel"/>
    <w:tmpl w:val="D43ED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431E57"/>
    <w:multiLevelType w:val="hybridMultilevel"/>
    <w:tmpl w:val="2982B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3B6346"/>
    <w:multiLevelType w:val="hybridMultilevel"/>
    <w:tmpl w:val="AAB0C094"/>
    <w:lvl w:ilvl="0" w:tplc="A2F40A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285C1B"/>
    <w:multiLevelType w:val="hybridMultilevel"/>
    <w:tmpl w:val="8D9656E6"/>
    <w:lvl w:ilvl="0" w:tplc="58E853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616B8B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D56155"/>
    <w:multiLevelType w:val="hybridMultilevel"/>
    <w:tmpl w:val="81725D0E"/>
    <w:lvl w:ilvl="0" w:tplc="CDD4D9B4">
      <w:start w:val="1"/>
      <w:numFmt w:val="decimal"/>
      <w:lvlText w:val="%1."/>
      <w:lvlJc w:val="left"/>
      <w:pPr>
        <w:ind w:left="355" w:hanging="360"/>
      </w:pPr>
    </w:lvl>
    <w:lvl w:ilvl="1" w:tplc="04090019">
      <w:start w:val="1"/>
      <w:numFmt w:val="ideographTraditional"/>
      <w:lvlText w:val="%2、"/>
      <w:lvlJc w:val="left"/>
      <w:pPr>
        <w:ind w:left="955" w:hanging="480"/>
      </w:pPr>
    </w:lvl>
    <w:lvl w:ilvl="2" w:tplc="0409001B">
      <w:start w:val="1"/>
      <w:numFmt w:val="lowerRoman"/>
      <w:lvlText w:val="%3."/>
      <w:lvlJc w:val="right"/>
      <w:pPr>
        <w:ind w:left="1435" w:hanging="480"/>
      </w:pPr>
    </w:lvl>
    <w:lvl w:ilvl="3" w:tplc="0409000F">
      <w:start w:val="1"/>
      <w:numFmt w:val="decimal"/>
      <w:lvlText w:val="%4."/>
      <w:lvlJc w:val="left"/>
      <w:pPr>
        <w:ind w:left="1915" w:hanging="480"/>
      </w:pPr>
    </w:lvl>
    <w:lvl w:ilvl="4" w:tplc="04090019">
      <w:start w:val="1"/>
      <w:numFmt w:val="ideographTraditional"/>
      <w:lvlText w:val="%5、"/>
      <w:lvlJc w:val="left"/>
      <w:pPr>
        <w:ind w:left="2395" w:hanging="480"/>
      </w:pPr>
    </w:lvl>
    <w:lvl w:ilvl="5" w:tplc="0409001B">
      <w:start w:val="1"/>
      <w:numFmt w:val="lowerRoman"/>
      <w:lvlText w:val="%6."/>
      <w:lvlJc w:val="right"/>
      <w:pPr>
        <w:ind w:left="2875" w:hanging="480"/>
      </w:pPr>
    </w:lvl>
    <w:lvl w:ilvl="6" w:tplc="0409000F">
      <w:start w:val="1"/>
      <w:numFmt w:val="decimal"/>
      <w:lvlText w:val="%7."/>
      <w:lvlJc w:val="left"/>
      <w:pPr>
        <w:ind w:left="3355" w:hanging="480"/>
      </w:pPr>
    </w:lvl>
    <w:lvl w:ilvl="7" w:tplc="04090019">
      <w:start w:val="1"/>
      <w:numFmt w:val="ideographTraditional"/>
      <w:lvlText w:val="%8、"/>
      <w:lvlJc w:val="left"/>
      <w:pPr>
        <w:ind w:left="3835" w:hanging="480"/>
      </w:pPr>
    </w:lvl>
    <w:lvl w:ilvl="8" w:tplc="0409001B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5"/>
  </w:num>
  <w:num w:numId="2">
    <w:abstractNumId w:val="3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19"/>
    <w:rsid w:val="000025DB"/>
    <w:rsid w:val="0001504F"/>
    <w:rsid w:val="000270A3"/>
    <w:rsid w:val="0004361A"/>
    <w:rsid w:val="00063119"/>
    <w:rsid w:val="000B1AEC"/>
    <w:rsid w:val="000E051B"/>
    <w:rsid w:val="001101DE"/>
    <w:rsid w:val="00116EEF"/>
    <w:rsid w:val="00126D69"/>
    <w:rsid w:val="00140EBB"/>
    <w:rsid w:val="00145740"/>
    <w:rsid w:val="00147BF6"/>
    <w:rsid w:val="00182519"/>
    <w:rsid w:val="001874D4"/>
    <w:rsid w:val="001A18CC"/>
    <w:rsid w:val="001E5C0A"/>
    <w:rsid w:val="002101D8"/>
    <w:rsid w:val="0022199D"/>
    <w:rsid w:val="002A0AC4"/>
    <w:rsid w:val="002F66A8"/>
    <w:rsid w:val="00314263"/>
    <w:rsid w:val="003372AC"/>
    <w:rsid w:val="003652AF"/>
    <w:rsid w:val="00397630"/>
    <w:rsid w:val="003A3D04"/>
    <w:rsid w:val="003A6A3A"/>
    <w:rsid w:val="003C06CE"/>
    <w:rsid w:val="0045748D"/>
    <w:rsid w:val="0049201F"/>
    <w:rsid w:val="004B166A"/>
    <w:rsid w:val="004B715B"/>
    <w:rsid w:val="004D25AE"/>
    <w:rsid w:val="004F3E01"/>
    <w:rsid w:val="00536DD3"/>
    <w:rsid w:val="00564C81"/>
    <w:rsid w:val="005A2BAD"/>
    <w:rsid w:val="0060202B"/>
    <w:rsid w:val="00604534"/>
    <w:rsid w:val="006311DB"/>
    <w:rsid w:val="00670CC5"/>
    <w:rsid w:val="00673BCC"/>
    <w:rsid w:val="006C7F50"/>
    <w:rsid w:val="0070610E"/>
    <w:rsid w:val="007066E9"/>
    <w:rsid w:val="007660E8"/>
    <w:rsid w:val="00787A93"/>
    <w:rsid w:val="0084026A"/>
    <w:rsid w:val="00860019"/>
    <w:rsid w:val="00867ADF"/>
    <w:rsid w:val="00881872"/>
    <w:rsid w:val="008E3015"/>
    <w:rsid w:val="008E59BB"/>
    <w:rsid w:val="0091538F"/>
    <w:rsid w:val="009601DD"/>
    <w:rsid w:val="009842FB"/>
    <w:rsid w:val="00996273"/>
    <w:rsid w:val="009E05B6"/>
    <w:rsid w:val="00A056F9"/>
    <w:rsid w:val="00A111A0"/>
    <w:rsid w:val="00A2747F"/>
    <w:rsid w:val="00A27671"/>
    <w:rsid w:val="00A41D64"/>
    <w:rsid w:val="00A717BD"/>
    <w:rsid w:val="00A81E3E"/>
    <w:rsid w:val="00AA4185"/>
    <w:rsid w:val="00B249C6"/>
    <w:rsid w:val="00BD2A2F"/>
    <w:rsid w:val="00C04416"/>
    <w:rsid w:val="00C12F64"/>
    <w:rsid w:val="00C543A3"/>
    <w:rsid w:val="00CB5996"/>
    <w:rsid w:val="00CD48E7"/>
    <w:rsid w:val="00D146D3"/>
    <w:rsid w:val="00D37999"/>
    <w:rsid w:val="00DA2849"/>
    <w:rsid w:val="00DA59C8"/>
    <w:rsid w:val="00DE1015"/>
    <w:rsid w:val="00DE25B9"/>
    <w:rsid w:val="00E72C3A"/>
    <w:rsid w:val="00E87F83"/>
    <w:rsid w:val="00F50781"/>
    <w:rsid w:val="00FC0EA4"/>
    <w:rsid w:val="00FE0A33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7F7C"/>
  <w15:chartTrackingRefBased/>
  <w15:docId w15:val="{9B4DFCB2-9E94-4B24-93EB-1A001CE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0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8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610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71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1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2020-05-04T00:44:00Z</cp:lastPrinted>
  <dcterms:created xsi:type="dcterms:W3CDTF">2020-05-04T04:51:00Z</dcterms:created>
  <dcterms:modified xsi:type="dcterms:W3CDTF">2020-05-04T04:51:00Z</dcterms:modified>
</cp:coreProperties>
</file>