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CAA" w:rsidRDefault="00235CE2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 </w:t>
      </w:r>
      <w:r w:rsidR="00F8009E">
        <w:rPr>
          <w:rFonts w:ascii="標楷體" w:eastAsia="標楷體" w:hAnsi="標楷體" w:hint="eastAsia"/>
          <w:sz w:val="28"/>
          <w:szCs w:val="28"/>
        </w:rPr>
        <w:t>10</w:t>
      </w:r>
      <w:r w:rsidR="001E096F">
        <w:rPr>
          <w:rFonts w:ascii="標楷體" w:eastAsia="標楷體" w:hAnsi="標楷體"/>
          <w:sz w:val="28"/>
          <w:szCs w:val="28"/>
        </w:rPr>
        <w:t>8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 w:rsidR="003C3581">
        <w:rPr>
          <w:rFonts w:ascii="標楷體" w:eastAsia="標楷體" w:hAnsi="標楷體"/>
          <w:sz w:val="28"/>
          <w:szCs w:val="28"/>
        </w:rPr>
        <w:t>2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  </w:t>
      </w:r>
      <w:r w:rsidR="00DD1F3E">
        <w:rPr>
          <w:rFonts w:ascii="標楷體" w:eastAsia="標楷體" w:hAnsi="標楷體" w:hint="eastAsia"/>
          <w:sz w:val="28"/>
          <w:szCs w:val="28"/>
        </w:rPr>
        <w:t>國</w:t>
      </w:r>
      <w:r w:rsidR="00A00682">
        <w:rPr>
          <w:rFonts w:ascii="標楷體" w:eastAsia="標楷體" w:hAnsi="標楷體" w:hint="eastAsia"/>
          <w:sz w:val="28"/>
          <w:szCs w:val="28"/>
        </w:rPr>
        <w:t>中</w:t>
      </w:r>
      <w:r w:rsidR="007A61DF">
        <w:rPr>
          <w:rFonts w:ascii="標楷體" w:eastAsia="標楷體" w:hAnsi="標楷體" w:hint="eastAsia"/>
          <w:sz w:val="28"/>
          <w:szCs w:val="28"/>
        </w:rPr>
        <w:t>數學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領域 </w:t>
      </w:r>
    </w:p>
    <w:p w:rsidR="00235CE2" w:rsidRDefault="00235CE2" w:rsidP="00235CE2">
      <w:pPr>
        <w:jc w:val="center"/>
        <w:rPr>
          <w:rFonts w:ascii="標楷體" w:eastAsia="標楷體" w:hAnsi="標楷體"/>
          <w:bCs/>
          <w:sz w:val="32"/>
          <w:szCs w:val="32"/>
        </w:rPr>
      </w:pPr>
      <w:r w:rsidRPr="00AC1B10">
        <w:rPr>
          <w:rFonts w:ascii="標楷體" w:eastAsia="標楷體" w:hAnsi="標楷體" w:hint="eastAsia"/>
          <w:sz w:val="28"/>
          <w:szCs w:val="28"/>
        </w:rPr>
        <w:t>第</w:t>
      </w:r>
      <w:r w:rsidR="003C3581">
        <w:rPr>
          <w:rFonts w:ascii="標楷體" w:eastAsia="標楷體" w:hAnsi="標楷體" w:hint="eastAsia"/>
          <w:sz w:val="28"/>
          <w:szCs w:val="28"/>
        </w:rPr>
        <w:t>五</w:t>
      </w:r>
      <w:r w:rsidRPr="00AC1B10">
        <w:rPr>
          <w:rFonts w:ascii="標楷體" w:eastAsia="標楷體" w:hAnsi="標楷體" w:hint="eastAsia"/>
          <w:sz w:val="28"/>
          <w:szCs w:val="28"/>
        </w:rPr>
        <w:t>次會議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6A0460" w:rsidRPr="00AC1B10" w:rsidRDefault="006A0460" w:rsidP="006A0460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="00D739CC" w:rsidRPr="00D739CC">
        <w:rPr>
          <w:rFonts w:ascii="標楷體" w:eastAsia="標楷體" w:hAnsi="標楷體" w:hint="eastAsia"/>
        </w:rPr>
        <w:t>民國</w:t>
      </w:r>
      <w:r w:rsidR="007A61DF">
        <w:rPr>
          <w:rFonts w:ascii="標楷體" w:eastAsia="標楷體" w:hAnsi="標楷體"/>
        </w:rPr>
        <w:t>10</w:t>
      </w:r>
      <w:r w:rsidR="003C3581">
        <w:rPr>
          <w:rFonts w:ascii="標楷體" w:eastAsia="標楷體" w:hAnsi="標楷體"/>
        </w:rPr>
        <w:t>9</w:t>
      </w:r>
      <w:r w:rsidR="00D739CC" w:rsidRPr="00D739CC">
        <w:rPr>
          <w:rFonts w:ascii="標楷體" w:eastAsia="標楷體" w:hAnsi="標楷體" w:hint="eastAsia"/>
        </w:rPr>
        <w:t>年</w:t>
      </w:r>
      <w:r w:rsidR="003C3581">
        <w:rPr>
          <w:rFonts w:ascii="標楷體" w:eastAsia="標楷體" w:hAnsi="標楷體"/>
        </w:rPr>
        <w:t>5</w:t>
      </w:r>
      <w:r w:rsidR="00D739CC" w:rsidRPr="00D739CC">
        <w:rPr>
          <w:rFonts w:ascii="標楷體" w:eastAsia="標楷體" w:hAnsi="標楷體" w:hint="eastAsia"/>
        </w:rPr>
        <w:t>月</w:t>
      </w:r>
      <w:r w:rsidR="003C3581">
        <w:rPr>
          <w:rFonts w:ascii="標楷體" w:eastAsia="標楷體" w:hAnsi="標楷體"/>
        </w:rPr>
        <w:t>6</w:t>
      </w:r>
      <w:r w:rsidR="00D739CC" w:rsidRPr="00D739CC">
        <w:rPr>
          <w:rFonts w:ascii="標楷體" w:eastAsia="標楷體" w:hAnsi="標楷體" w:hint="eastAsia"/>
        </w:rPr>
        <w:t>日(星期</w:t>
      </w:r>
      <w:r w:rsidR="007A61DF">
        <w:rPr>
          <w:rFonts w:ascii="標楷體" w:eastAsia="標楷體" w:hAnsi="標楷體" w:hint="eastAsia"/>
        </w:rPr>
        <w:t>三</w:t>
      </w:r>
      <w:r w:rsidR="00D739CC" w:rsidRPr="00D739CC">
        <w:rPr>
          <w:rFonts w:ascii="標楷體" w:eastAsia="標楷體" w:hAnsi="標楷體" w:hint="eastAsia"/>
        </w:rPr>
        <w:t>)</w:t>
      </w:r>
      <w:r w:rsidR="007A61DF">
        <w:rPr>
          <w:rFonts w:ascii="標楷體" w:eastAsia="標楷體" w:hAnsi="標楷體"/>
        </w:rPr>
        <w:t xml:space="preserve"> 13</w:t>
      </w:r>
      <w:r w:rsidR="00D739CC" w:rsidRPr="00D739CC">
        <w:rPr>
          <w:rFonts w:ascii="標楷體" w:eastAsia="標楷體" w:hAnsi="標楷體" w:hint="eastAsia"/>
        </w:rPr>
        <w:t xml:space="preserve">時 </w:t>
      </w:r>
      <w:r w:rsidR="007A61DF">
        <w:rPr>
          <w:rFonts w:ascii="標楷體" w:eastAsia="標楷體" w:hAnsi="標楷體"/>
        </w:rPr>
        <w:t>10</w:t>
      </w:r>
      <w:r w:rsidR="00D739CC" w:rsidRPr="00D739CC">
        <w:rPr>
          <w:rFonts w:ascii="標楷體" w:eastAsia="標楷體" w:hAnsi="標楷體" w:hint="eastAsia"/>
        </w:rPr>
        <w:t>分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7A61DF">
        <w:rPr>
          <w:rFonts w:ascii="標楷體" w:eastAsia="標楷體" w:hAnsi="標楷體" w:hint="eastAsia"/>
        </w:rPr>
        <w:t>3F校</w:t>
      </w:r>
      <w:r w:rsidR="00373184">
        <w:rPr>
          <w:rFonts w:ascii="標楷體" w:eastAsia="標楷體" w:hAnsi="標楷體" w:hint="eastAsia"/>
        </w:rPr>
        <w:t>友會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D739CC" w:rsidRPr="00FA50C1">
        <w:rPr>
          <w:rFonts w:ascii="標楷體" w:eastAsia="標楷體" w:hAnsi="標楷體" w:cs="Arial" w:hint="eastAsia"/>
          <w:color w:val="000000"/>
        </w:rPr>
        <w:t>應出席</w:t>
      </w:r>
      <w:r w:rsidR="007A61DF">
        <w:rPr>
          <w:rFonts w:ascii="標楷體" w:eastAsia="標楷體" w:hAnsi="標楷體" w:cs="Arial"/>
          <w:color w:val="000000"/>
        </w:rPr>
        <w:t>6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7A61DF">
        <w:rPr>
          <w:rFonts w:ascii="標楷體" w:eastAsia="標楷體" w:hAnsi="標楷體" w:cs="Arial" w:hint="eastAsia"/>
          <w:color w:val="000000"/>
        </w:rPr>
        <w:t>0</w:t>
      </w:r>
      <w:r w:rsidR="00D739CC">
        <w:rPr>
          <w:rFonts w:ascii="標楷體" w:eastAsia="標楷體" w:hAnsi="標楷體" w:cs="Arial" w:hint="eastAsia"/>
          <w:color w:val="000000"/>
        </w:rPr>
        <w:t>人；</w:t>
      </w:r>
      <w:r w:rsidR="008646C1">
        <w:rPr>
          <w:rFonts w:ascii="標楷體" w:eastAsia="標楷體" w:hAnsi="標楷體" w:cs="Arial" w:hint="eastAsia"/>
          <w:color w:val="000000"/>
        </w:rPr>
        <w:t>實際</w:t>
      </w:r>
      <w:r w:rsidR="00D739CC" w:rsidRPr="00FA50C1">
        <w:rPr>
          <w:rFonts w:ascii="標楷體" w:eastAsia="標楷體" w:hAnsi="標楷體" w:cs="Arial" w:hint="eastAsia"/>
          <w:color w:val="000000"/>
        </w:rPr>
        <w:t>出席</w:t>
      </w:r>
      <w:r w:rsidR="007A61DF">
        <w:rPr>
          <w:rFonts w:ascii="標楷體" w:eastAsia="標楷體" w:hAnsi="標楷體" w:cs="Arial" w:hint="eastAsia"/>
          <w:color w:val="000000"/>
        </w:rPr>
        <w:t>6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7A61DF">
        <w:rPr>
          <w:rFonts w:ascii="標楷體" w:eastAsia="標楷體" w:hAnsi="標楷體" w:cs="Arial" w:hint="eastAsia"/>
          <w:color w:val="000000"/>
        </w:rPr>
        <w:t>0</w:t>
      </w:r>
      <w:r w:rsidR="00D739CC">
        <w:rPr>
          <w:rFonts w:ascii="標楷體" w:eastAsia="標楷體" w:hAnsi="標楷體" w:cs="Arial" w:hint="eastAsia"/>
          <w:color w:val="000000"/>
        </w:rPr>
        <w:t>人</w:t>
      </w:r>
      <w:r w:rsidR="00D739CC" w:rsidRPr="00FA50C1">
        <w:rPr>
          <w:rFonts w:ascii="標楷體" w:eastAsia="標楷體" w:hAnsi="標楷體" w:cs="Arial"/>
          <w:color w:val="000000"/>
        </w:rPr>
        <w:t>（見簽</w:t>
      </w:r>
      <w:r w:rsidR="00D739CC">
        <w:rPr>
          <w:rFonts w:ascii="標楷體" w:eastAsia="標楷體" w:hAnsi="標楷體" w:cs="Arial" w:hint="eastAsia"/>
          <w:color w:val="000000"/>
        </w:rPr>
        <w:t>到表</w:t>
      </w:r>
      <w:r w:rsidR="00D739CC" w:rsidRPr="00FA50C1">
        <w:rPr>
          <w:rFonts w:ascii="標楷體" w:eastAsia="標楷體" w:hAnsi="標楷體" w:cs="Arial"/>
          <w:color w:val="000000"/>
        </w:rPr>
        <w:t>）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="007A61DF">
        <w:rPr>
          <w:rFonts w:ascii="標楷體" w:eastAsia="標楷體" w:hAnsi="標楷體" w:hint="eastAsia"/>
        </w:rPr>
        <w:t>許文松老師</w:t>
      </w:r>
      <w:r w:rsidRPr="00235CE2">
        <w:rPr>
          <w:rFonts w:ascii="標楷體" w:eastAsia="標楷體" w:hAnsi="標楷體" w:hint="eastAsia"/>
        </w:rPr>
        <w:t xml:space="preserve">                              記錄：</w:t>
      </w:r>
      <w:r w:rsidR="00AE7B65">
        <w:rPr>
          <w:rFonts w:ascii="標楷體" w:eastAsia="標楷體" w:hAnsi="標楷體" w:hint="eastAsia"/>
        </w:rPr>
        <w:t>陳瑞君</w:t>
      </w:r>
      <w:r w:rsidR="007A61DF">
        <w:rPr>
          <w:rFonts w:ascii="標楷體" w:eastAsia="標楷體" w:hAnsi="標楷體" w:hint="eastAsia"/>
        </w:rPr>
        <w:t>老師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主席致詞：</w:t>
      </w:r>
    </w:p>
    <w:p w:rsidR="00723E3C" w:rsidRDefault="007A61DF" w:rsidP="00716A13">
      <w:pPr>
        <w:ind w:left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今日會議主題為</w:t>
      </w:r>
      <w:r w:rsidR="003C3581">
        <w:rPr>
          <w:rFonts w:ascii="標楷體" w:eastAsia="標楷體" w:hAnsi="標楷體" w:hint="eastAsia"/>
        </w:rPr>
        <w:t>共同備課</w:t>
      </w:r>
      <w:r w:rsidR="00541138">
        <w:rPr>
          <w:rFonts w:ascii="標楷體" w:eastAsia="標楷體" w:hAnsi="標楷體" w:hint="eastAsia"/>
        </w:rPr>
        <w:t>。</w:t>
      </w:r>
    </w:p>
    <w:p w:rsidR="00541138" w:rsidRDefault="00541138" w:rsidP="00716A13">
      <w:pPr>
        <w:ind w:left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公開授課老師為</w:t>
      </w:r>
      <w:r w:rsidRPr="00C82817">
        <w:rPr>
          <w:rFonts w:ascii="標楷體" w:eastAsia="標楷體" w:hAnsi="標楷體" w:hint="eastAsia"/>
          <w:u w:val="single"/>
        </w:rPr>
        <w:t>瑞君</w:t>
      </w:r>
      <w:r>
        <w:rPr>
          <w:rFonts w:ascii="標楷體" w:eastAsia="標楷體" w:hAnsi="標楷體" w:hint="eastAsia"/>
        </w:rPr>
        <w:t>師。</w:t>
      </w:r>
    </w:p>
    <w:p w:rsidR="00723E3C" w:rsidRDefault="003C3581" w:rsidP="00541138">
      <w:pPr>
        <w:ind w:left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時間</w:t>
      </w:r>
      <w:r w:rsidR="00C82817"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 w:hint="eastAsia"/>
        </w:rPr>
        <w:t>5月27日，班級</w:t>
      </w:r>
      <w:r w:rsidR="00C82817"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 w:hint="eastAsia"/>
        </w:rPr>
        <w:t>702。</w:t>
      </w:r>
    </w:p>
    <w:p w:rsidR="00C82817" w:rsidRDefault="003C3581" w:rsidP="00541138">
      <w:pPr>
        <w:ind w:left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教學流程如附件一</w:t>
      </w:r>
      <w:r w:rsidR="00541138">
        <w:rPr>
          <w:rFonts w:ascii="標楷體" w:eastAsia="標楷體" w:hAnsi="標楷體" w:hint="eastAsia"/>
        </w:rPr>
        <w:t>，學習單如附件二</w:t>
      </w:r>
      <w:r w:rsidR="00723E3C">
        <w:rPr>
          <w:rFonts w:ascii="標楷體" w:eastAsia="標楷體" w:hAnsi="標楷體" w:hint="eastAsia"/>
        </w:rPr>
        <w:t>、三</w:t>
      </w:r>
      <w:r w:rsidR="00541138">
        <w:rPr>
          <w:rFonts w:ascii="標楷體" w:eastAsia="標楷體" w:hAnsi="標楷體" w:hint="eastAsia"/>
        </w:rPr>
        <w:t>。</w:t>
      </w:r>
    </w:p>
    <w:p w:rsidR="00C82817" w:rsidRDefault="00541138" w:rsidP="00541138">
      <w:pPr>
        <w:ind w:left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討論結論:</w:t>
      </w:r>
    </w:p>
    <w:p w:rsidR="003C3581" w:rsidRDefault="00541138" w:rsidP="00723E3C">
      <w:pPr>
        <w:ind w:leftChars="250" w:left="840" w:hangingChars="100" w:hanging="2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1.公開授課時間為配合課程進度與國九活動安排，</w:t>
      </w:r>
      <w:r w:rsidR="00C82817">
        <w:rPr>
          <w:rFonts w:ascii="標楷體" w:eastAsia="標楷體" w:hAnsi="標楷體" w:hint="eastAsia"/>
        </w:rPr>
        <w:t>決議改為6月4日第七節，授課班級不變。感謝</w:t>
      </w:r>
      <w:r w:rsidR="00C82817" w:rsidRPr="00C82817">
        <w:rPr>
          <w:rFonts w:ascii="標楷體" w:eastAsia="標楷體" w:hAnsi="標楷體" w:hint="eastAsia"/>
          <w:u w:val="single"/>
        </w:rPr>
        <w:t>家英</w:t>
      </w:r>
      <w:r w:rsidR="00C82817">
        <w:rPr>
          <w:rFonts w:ascii="標楷體" w:eastAsia="標楷體" w:hAnsi="標楷體" w:hint="eastAsia"/>
        </w:rPr>
        <w:t>師願意調課配合。</w:t>
      </w:r>
    </w:p>
    <w:p w:rsidR="003C3581" w:rsidRDefault="00C82817" w:rsidP="003C3581">
      <w:pPr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3C3581"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>課程受限於時間，「保你達B」教學活動先暫停。</w:t>
      </w:r>
    </w:p>
    <w:p w:rsidR="00C82817" w:rsidRDefault="00C82817" w:rsidP="003C3581">
      <w:pPr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3.</w:t>
      </w:r>
      <w:r w:rsidR="00723E3C">
        <w:rPr>
          <w:rFonts w:ascii="標楷體" w:eastAsia="標楷體" w:hAnsi="標楷體" w:hint="eastAsia"/>
        </w:rPr>
        <w:t>「尋找自由的土撥撥」教學活動進行時，須妥善掌控時間，且分成兩部分進行為佳。</w:t>
      </w:r>
    </w:p>
    <w:p w:rsidR="003C3581" w:rsidRDefault="003C3581" w:rsidP="003C3581">
      <w:pPr>
        <w:ind w:firstLineChars="200" w:firstLine="480"/>
        <w:jc w:val="both"/>
        <w:rPr>
          <w:rFonts w:ascii="標楷體" w:eastAsia="標楷體" w:hAnsi="標楷體"/>
        </w:rPr>
      </w:pPr>
    </w:p>
    <w:p w:rsidR="00BD19CF" w:rsidRPr="00BD19CF" w:rsidRDefault="00235CE2" w:rsidP="00BD19CF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BD19CF">
        <w:rPr>
          <w:rFonts w:ascii="標楷體" w:eastAsia="標楷體" w:hAnsi="標楷體" w:hint="eastAsia"/>
        </w:rPr>
        <w:t>提案討論：</w:t>
      </w:r>
      <w:r w:rsidR="00BD19CF" w:rsidRPr="00BD19CF">
        <w:rPr>
          <w:rFonts w:ascii="標楷體" w:eastAsia="標楷體" w:hAnsi="標楷體" w:hint="eastAsia"/>
        </w:rPr>
        <w:t>無</w:t>
      </w:r>
    </w:p>
    <w:p w:rsidR="00BD19CF" w:rsidRDefault="00BD19CF" w:rsidP="008F7110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</w:t>
      </w:r>
      <w:r w:rsidRPr="00BD19CF">
        <w:rPr>
          <w:rFonts w:ascii="標楷體" w:eastAsia="標楷體" w:hAnsi="標楷體" w:hint="eastAsia"/>
        </w:rPr>
        <w:t>：無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="00D739CC" w:rsidRPr="00D739CC">
        <w:rPr>
          <w:rFonts w:ascii="標楷體" w:eastAsia="標楷體" w:hAnsi="標楷體" w:hint="eastAsia"/>
        </w:rPr>
        <w:t>民國</w:t>
      </w:r>
      <w:r w:rsidR="00AE6788">
        <w:rPr>
          <w:rFonts w:ascii="標楷體" w:eastAsia="標楷體" w:hAnsi="標楷體"/>
        </w:rPr>
        <w:t>10</w:t>
      </w:r>
      <w:r w:rsidR="00723E3C">
        <w:rPr>
          <w:rFonts w:ascii="標楷體" w:eastAsia="標楷體" w:hAnsi="標楷體" w:hint="eastAsia"/>
        </w:rPr>
        <w:t>9</w:t>
      </w:r>
      <w:r w:rsidR="00D739CC" w:rsidRPr="00D739CC">
        <w:rPr>
          <w:rFonts w:ascii="標楷體" w:eastAsia="標楷體" w:hAnsi="標楷體" w:hint="eastAsia"/>
        </w:rPr>
        <w:t>年</w:t>
      </w:r>
      <w:r w:rsidR="00723E3C">
        <w:rPr>
          <w:rFonts w:ascii="標楷體" w:eastAsia="標楷體" w:hAnsi="標楷體" w:hint="eastAsia"/>
        </w:rPr>
        <w:t>05</w:t>
      </w:r>
      <w:r w:rsidR="00D274E1">
        <w:rPr>
          <w:rFonts w:ascii="標楷體" w:eastAsia="標楷體" w:hAnsi="標楷體" w:hint="eastAsia"/>
        </w:rPr>
        <w:t>月</w:t>
      </w:r>
      <w:r w:rsidR="00723E3C">
        <w:rPr>
          <w:rFonts w:ascii="標楷體" w:eastAsia="標楷體" w:hAnsi="標楷體" w:hint="eastAsia"/>
        </w:rPr>
        <w:t>06</w:t>
      </w:r>
      <w:r w:rsidR="00D739CC" w:rsidRPr="00D739CC">
        <w:rPr>
          <w:rFonts w:ascii="標楷體" w:eastAsia="標楷體" w:hAnsi="標楷體" w:hint="eastAsia"/>
        </w:rPr>
        <w:t>日</w:t>
      </w:r>
      <w:r w:rsidR="00AE6788">
        <w:rPr>
          <w:rFonts w:ascii="標楷體" w:eastAsia="標楷體" w:hAnsi="標楷體"/>
        </w:rPr>
        <w:t>16</w:t>
      </w:r>
      <w:r w:rsidR="00D739CC" w:rsidRPr="00D739CC">
        <w:rPr>
          <w:rFonts w:ascii="標楷體" w:eastAsia="標楷體" w:hAnsi="標楷體" w:hint="eastAsia"/>
        </w:rPr>
        <w:t>時</w:t>
      </w:r>
      <w:r w:rsidR="00AE6788">
        <w:rPr>
          <w:rFonts w:ascii="標楷體" w:eastAsia="標楷體" w:hAnsi="標楷體" w:hint="eastAsia"/>
        </w:rPr>
        <w:t>10</w:t>
      </w:r>
      <w:r w:rsidR="00D739CC" w:rsidRPr="00D739CC">
        <w:rPr>
          <w:rFonts w:ascii="標楷體" w:eastAsia="標楷體" w:hAnsi="標楷體" w:hint="eastAsia"/>
        </w:rPr>
        <w:t>分</w:t>
      </w:r>
    </w:p>
    <w:p w:rsidR="00285526" w:rsidRDefault="00285526" w:rsidP="00285526">
      <w:pPr>
        <w:rPr>
          <w:rFonts w:ascii="標楷體" w:eastAsia="標楷體" w:hAnsi="標楷體"/>
        </w:rPr>
      </w:pPr>
    </w:p>
    <w:tbl>
      <w:tblPr>
        <w:tblStyle w:val="a8"/>
        <w:tblW w:w="4944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760"/>
        <w:gridCol w:w="4760"/>
      </w:tblGrid>
      <w:tr w:rsidR="00C611E7" w:rsidTr="009B75E7">
        <w:trPr>
          <w:trHeight w:val="3118"/>
        </w:trPr>
        <w:tc>
          <w:tcPr>
            <w:tcW w:w="2500" w:type="pct"/>
          </w:tcPr>
          <w:p w:rsidR="00C611E7" w:rsidRDefault="001F74E3" w:rsidP="009B75E7">
            <w:pPr>
              <w:kinsoku w:val="0"/>
              <w:overflowPunct w:val="0"/>
              <w:autoSpaceDE w:val="0"/>
              <w:autoSpaceDN w:val="0"/>
              <w:snapToGrid w:val="0"/>
              <w:ind w:leftChars="-34" w:left="-8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5440" cy="21640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44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611E7" w:rsidRDefault="001F74E3" w:rsidP="009B75E7">
            <w:pPr>
              <w:kinsoku w:val="0"/>
              <w:overflowPunct w:val="0"/>
              <w:autoSpaceDE w:val="0"/>
              <w:autoSpaceDN w:val="0"/>
              <w:snapToGrid w:val="0"/>
              <w:ind w:leftChars="-7" w:left="-1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5440" cy="21640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4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D6FD2" w:rsidTr="00DD6FD2">
        <w:trPr>
          <w:trHeight w:val="680"/>
        </w:trPr>
        <w:tc>
          <w:tcPr>
            <w:tcW w:w="2500" w:type="pct"/>
            <w:vAlign w:val="center"/>
          </w:tcPr>
          <w:p w:rsidR="00DD6FD2" w:rsidRPr="006A0460" w:rsidRDefault="001F74E3" w:rsidP="00DD6FD2">
            <w:pPr>
              <w:snapToGrid w:val="0"/>
              <w:jc w:val="both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學習單</w:t>
            </w:r>
            <w:r w:rsidR="00285526">
              <w:rPr>
                <w:rFonts w:eastAsia="標楷體" w:hint="eastAsia"/>
                <w:sz w:val="24"/>
              </w:rPr>
              <w:t>討論、分享。</w:t>
            </w:r>
          </w:p>
        </w:tc>
        <w:tc>
          <w:tcPr>
            <w:tcW w:w="2500" w:type="pct"/>
            <w:vAlign w:val="center"/>
          </w:tcPr>
          <w:p w:rsidR="00DD6FD2" w:rsidRPr="006A0460" w:rsidRDefault="001F74E3" w:rsidP="00DD6FD2">
            <w:pPr>
              <w:snapToGrid w:val="0"/>
              <w:jc w:val="both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學習單</w:t>
            </w:r>
            <w:r w:rsidR="00285526">
              <w:rPr>
                <w:rFonts w:eastAsia="標楷體" w:hint="eastAsia"/>
                <w:sz w:val="24"/>
              </w:rPr>
              <w:t>討論、分享。</w:t>
            </w:r>
          </w:p>
        </w:tc>
      </w:tr>
    </w:tbl>
    <w:p w:rsidR="008646C1" w:rsidRDefault="008646C1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8474FB" w:rsidRDefault="008474FB" w:rsidP="00C04D8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8474FB" w:rsidRDefault="008474FB" w:rsidP="00C04D89">
      <w:pPr>
        <w:rPr>
          <w:rFonts w:ascii="標楷體" w:eastAsia="標楷體" w:hAnsi="標楷體"/>
        </w:rPr>
      </w:pPr>
    </w:p>
    <w:p w:rsidR="008474FB" w:rsidRPr="000D6C0A" w:rsidRDefault="008474FB" w:rsidP="008474FB">
      <w:pPr>
        <w:widowControl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 xml:space="preserve">臺北市立大同高級中學國中部教師公開授課 </w:t>
      </w:r>
      <w:r w:rsidRPr="000D6C0A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課程教學活動設計表</w:t>
      </w:r>
    </w:p>
    <w:tbl>
      <w:tblPr>
        <w:tblW w:w="8126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354"/>
        <w:gridCol w:w="492"/>
        <w:gridCol w:w="666"/>
        <w:gridCol w:w="196"/>
        <w:gridCol w:w="1353"/>
        <w:gridCol w:w="248"/>
        <w:gridCol w:w="1105"/>
        <w:gridCol w:w="690"/>
        <w:gridCol w:w="668"/>
      </w:tblGrid>
      <w:tr w:rsidR="003B055A" w:rsidRPr="008B01E8" w:rsidTr="003B055A">
        <w:trPr>
          <w:cantSplit/>
          <w:trHeight w:val="946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單元名稱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不等式</w:t>
            </w:r>
          </w:p>
        </w:tc>
        <w:tc>
          <w:tcPr>
            <w:tcW w:w="1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授課教師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陳瑞君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授課班級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702</w:t>
            </w:r>
          </w:p>
        </w:tc>
      </w:tr>
      <w:tr w:rsidR="003B055A" w:rsidRPr="008B01E8" w:rsidTr="003B055A">
        <w:trPr>
          <w:trHeight w:val="946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教學目標</w:t>
            </w:r>
          </w:p>
        </w:tc>
        <w:tc>
          <w:tcPr>
            <w:tcW w:w="67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EA1404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A1404">
              <w:rPr>
                <w:rFonts w:ascii="標楷體" w:eastAsia="標楷體" w:hAnsi="標楷體" w:cs="Arial"/>
                <w:color w:val="000000" w:themeColor="text1"/>
                <w:shd w:val="clear" w:color="auto" w:fill="FFFFFF"/>
              </w:rPr>
              <w:t>了解</w:t>
            </w:r>
            <w:r w:rsidRPr="00EA1404">
              <w:rPr>
                <w:rStyle w:val="aa"/>
                <w:rFonts w:ascii="標楷體" w:eastAsia="標楷體" w:hAnsi="標楷體" w:cs="Arial"/>
                <w:i w:val="0"/>
                <w:iCs w:val="0"/>
                <w:color w:val="000000" w:themeColor="text1"/>
                <w:shd w:val="clear" w:color="auto" w:fill="FFFFFF"/>
              </w:rPr>
              <w:t>一元一次不等式</w:t>
            </w:r>
            <w:r w:rsidRPr="00EA1404">
              <w:rPr>
                <w:rFonts w:ascii="標楷體" w:eastAsia="標楷體" w:hAnsi="標楷體" w:cs="Arial"/>
                <w:color w:val="000000" w:themeColor="text1"/>
                <w:shd w:val="clear" w:color="auto" w:fill="FFFFFF"/>
              </w:rPr>
              <w:t>及</w:t>
            </w:r>
            <w:r w:rsidRPr="00EA1404">
              <w:rPr>
                <w:rStyle w:val="aa"/>
                <w:rFonts w:ascii="標楷體" w:eastAsia="標楷體" w:hAnsi="標楷體" w:cs="Arial"/>
                <w:i w:val="0"/>
                <w:iCs w:val="0"/>
                <w:color w:val="000000" w:themeColor="text1"/>
                <w:shd w:val="clear" w:color="auto" w:fill="FFFFFF"/>
              </w:rPr>
              <w:t>熟練</w:t>
            </w:r>
            <w:r w:rsidRPr="00EA1404">
              <w:rPr>
                <w:rFonts w:ascii="標楷體" w:eastAsia="標楷體" w:hAnsi="標楷體" w:cs="Arial"/>
                <w:color w:val="000000" w:themeColor="text1"/>
                <w:shd w:val="clear" w:color="auto" w:fill="FFFFFF"/>
              </w:rPr>
              <w:t>其計算</w:t>
            </w:r>
          </w:p>
        </w:tc>
      </w:tr>
      <w:tr w:rsidR="003B055A" w:rsidRPr="008B01E8" w:rsidTr="003B055A">
        <w:trPr>
          <w:trHeight w:val="946"/>
          <w:jc w:val="center"/>
        </w:trPr>
        <w:tc>
          <w:tcPr>
            <w:tcW w:w="32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教</w:t>
            </w:r>
            <w:r w:rsidRPr="008B01E8">
              <w:rPr>
                <w:rFonts w:ascii="標楷體" w:eastAsia="標楷體" w:hAnsi="標楷體" w:cs="新細明體"/>
                <w:kern w:val="0"/>
              </w:rPr>
              <w:t xml:space="preserve">  </w:t>
            </w:r>
            <w:r w:rsidRPr="008B01E8">
              <w:rPr>
                <w:rFonts w:ascii="標楷體" w:eastAsia="標楷體" w:hAnsi="標楷體" w:cs="新細明體" w:hint="eastAsia"/>
                <w:kern w:val="0"/>
              </w:rPr>
              <w:t>學</w:t>
            </w:r>
            <w:r w:rsidRPr="008B01E8">
              <w:rPr>
                <w:rFonts w:ascii="標楷體" w:eastAsia="標楷體" w:hAnsi="標楷體" w:cs="新細明體"/>
                <w:kern w:val="0"/>
              </w:rPr>
              <w:t xml:space="preserve">  </w:t>
            </w:r>
            <w:r w:rsidRPr="008B01E8">
              <w:rPr>
                <w:rFonts w:ascii="標楷體" w:eastAsia="標楷體" w:hAnsi="標楷體" w:cs="新細明體" w:hint="eastAsia"/>
                <w:kern w:val="0"/>
              </w:rPr>
              <w:t>活</w:t>
            </w:r>
            <w:r w:rsidRPr="008B01E8">
              <w:rPr>
                <w:rFonts w:ascii="標楷體" w:eastAsia="標楷體" w:hAnsi="標楷體" w:cs="新細明體"/>
                <w:kern w:val="0"/>
              </w:rPr>
              <w:t xml:space="preserve">  </w:t>
            </w:r>
            <w:r w:rsidRPr="008B01E8">
              <w:rPr>
                <w:rFonts w:ascii="標楷體" w:eastAsia="標楷體" w:hAnsi="標楷體" w:cs="新細明體" w:hint="eastAsia"/>
                <w:kern w:val="0"/>
              </w:rPr>
              <w:t>動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使用教具</w:t>
            </w:r>
          </w:p>
        </w:tc>
        <w:tc>
          <w:tcPr>
            <w:tcW w:w="1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評量方式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教學方法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時間</w:t>
            </w:r>
          </w:p>
          <w:p w:rsidR="003B055A" w:rsidRPr="008B01E8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B01E8">
              <w:rPr>
                <w:rFonts w:ascii="標楷體" w:eastAsia="標楷體" w:hAnsi="標楷體" w:cs="新細明體" w:hint="eastAsia"/>
                <w:kern w:val="0"/>
              </w:rPr>
              <w:t>分配</w:t>
            </w:r>
          </w:p>
        </w:tc>
      </w:tr>
      <w:tr w:rsidR="003B055A" w:rsidRPr="00B051E7" w:rsidTr="003B055A">
        <w:trPr>
          <w:trHeight w:val="946"/>
          <w:jc w:val="center"/>
        </w:trPr>
        <w:tc>
          <w:tcPr>
            <w:tcW w:w="3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hint="eastAsia"/>
                <w:color w:val="000000" w:themeColor="text1"/>
              </w:rPr>
              <w:t>「保你達B」文章閱讀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小組發表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講述法</w:t>
            </w:r>
          </w:p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分組討論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10</w:t>
            </w:r>
          </w:p>
        </w:tc>
      </w:tr>
      <w:tr w:rsidR="003B055A" w:rsidRPr="00B051E7" w:rsidTr="003B055A">
        <w:trPr>
          <w:trHeight w:val="946"/>
          <w:jc w:val="center"/>
        </w:trPr>
        <w:tc>
          <w:tcPr>
            <w:tcW w:w="3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hint="eastAsia"/>
                <w:color w:val="000000" w:themeColor="text1"/>
              </w:rPr>
              <w:t>「保你達B」學習單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筆試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講述法</w:t>
            </w:r>
          </w:p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分組討論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5</w:t>
            </w:r>
          </w:p>
        </w:tc>
      </w:tr>
      <w:tr w:rsidR="003B055A" w:rsidRPr="00B051E7" w:rsidTr="003B055A">
        <w:trPr>
          <w:trHeight w:val="946"/>
          <w:jc w:val="center"/>
        </w:trPr>
        <w:tc>
          <w:tcPr>
            <w:tcW w:w="3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hint="eastAsia"/>
                <w:color w:val="000000" w:themeColor="text1"/>
              </w:rPr>
              <w:t>「尋找自由的土撥撥」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筆試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分組討論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55A" w:rsidRPr="005C1BFE" w:rsidRDefault="003B055A" w:rsidP="005448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C1BF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40</w:t>
            </w:r>
          </w:p>
        </w:tc>
      </w:tr>
    </w:tbl>
    <w:p w:rsidR="008474FB" w:rsidRDefault="008474FB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3D6CAF" w:rsidRDefault="003D6CAF" w:rsidP="00C04D89">
      <w:pPr>
        <w:rPr>
          <w:rFonts w:ascii="標楷體" w:eastAsia="標楷體" w:hAnsi="標楷體"/>
        </w:rPr>
      </w:pPr>
    </w:p>
    <w:p w:rsidR="003D6CAF" w:rsidRDefault="003D6CAF" w:rsidP="00C04D89">
      <w:pPr>
        <w:rPr>
          <w:rFonts w:ascii="標楷體" w:eastAsia="標楷體" w:hAnsi="標楷體"/>
        </w:rPr>
      </w:pPr>
    </w:p>
    <w:p w:rsidR="003D6CAF" w:rsidRDefault="003D6CAF" w:rsidP="00C04D89">
      <w:pPr>
        <w:rPr>
          <w:rFonts w:ascii="標楷體" w:eastAsia="標楷體" w:hAnsi="標楷體"/>
        </w:rPr>
      </w:pPr>
    </w:p>
    <w:p w:rsidR="003D6CAF" w:rsidRDefault="003D6CAF" w:rsidP="00C04D89">
      <w:pPr>
        <w:rPr>
          <w:rFonts w:ascii="標楷體" w:eastAsia="標楷體" w:hAnsi="標楷體"/>
        </w:rPr>
      </w:pPr>
    </w:p>
    <w:p w:rsidR="003D6CAF" w:rsidRDefault="003D6CAF" w:rsidP="00C04D89">
      <w:pPr>
        <w:rPr>
          <w:rFonts w:ascii="標楷體" w:eastAsia="標楷體" w:hAnsi="標楷體"/>
        </w:rPr>
      </w:pPr>
    </w:p>
    <w:p w:rsidR="00445907" w:rsidRDefault="00445907" w:rsidP="00C04D89">
      <w:pPr>
        <w:rPr>
          <w:rFonts w:ascii="標楷體" w:eastAsia="標楷體" w:hAnsi="標楷體"/>
        </w:rPr>
      </w:pPr>
    </w:p>
    <w:p w:rsidR="008474FB" w:rsidRPr="00592973" w:rsidRDefault="008474FB" w:rsidP="00445907">
      <w:pPr>
        <w:jc w:val="center"/>
        <w:rPr>
          <w:rFonts w:asciiTheme="minorEastAsia" w:hAnsiTheme="minorEastAsia" w:cs="新細明體"/>
          <w:color w:val="000000"/>
          <w:kern w:val="36"/>
          <w:sz w:val="44"/>
          <w:szCs w:val="44"/>
        </w:rPr>
      </w:pPr>
      <w:r>
        <w:rPr>
          <w:rFonts w:ascii="標楷體" w:eastAsia="標楷體" w:hAnsi="標楷體" w:hint="eastAsia"/>
        </w:rPr>
        <w:lastRenderedPageBreak/>
        <w:t>附件二</w:t>
      </w:r>
      <w:r w:rsidRPr="00592973">
        <w:rPr>
          <w:rFonts w:asciiTheme="minorEastAsia" w:hAnsiTheme="minorEastAsia" w:cs="新細明體" w:hint="eastAsia"/>
          <w:color w:val="000000"/>
          <w:kern w:val="36"/>
          <w:sz w:val="44"/>
          <w:szCs w:val="44"/>
        </w:rPr>
        <w:t>會考數學「全猜C」就能爽爽過？資深師：會寫6題就有機會拿B</w:t>
      </w:r>
    </w:p>
    <w:p w:rsidR="008474FB" w:rsidRPr="00592973" w:rsidRDefault="008474FB" w:rsidP="008474FB">
      <w:pPr>
        <w:widowControl/>
        <w:ind w:firstLineChars="200" w:firstLine="640"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國中教育會考學生最害怕的科目非數學莫屬，每年的待加強比例，數學科總是有三分之一的學生拿C，部分偏鄉學校超過一半拿C更是家常便飯。數學拿B真的有這麼困難嗎？仔細看完本文，你就會知道，數學拿B根本一點也不困難。</w:t>
      </w:r>
    </w:p>
    <w:p w:rsidR="008474FB" w:rsidRPr="00592973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92973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  <w:bdr w:val="none" w:sz="0" w:space="0" w:color="auto" w:frame="1"/>
          <w:shd w:val="clear" w:color="auto" w:fill="FFCC99"/>
        </w:rPr>
        <w:t>1. 隨便亂猜能拿B嗎？</w:t>
      </w:r>
      <w:r w:rsidRPr="00592973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  <w:bdr w:val="none" w:sz="0" w:space="0" w:color="auto" w:frame="1"/>
          <w:shd w:val="clear" w:color="auto" w:fill="FFCC99"/>
        </w:rPr>
        <w:br/>
      </w: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教育會考命題中心，為了杜絕有學生猜同一個答案而拿B的情況發生，答案都會根據命題題數作平均分配，像國文總題數是48題，則ABCD各出現12次，數學若只考25題，則ABCD出現的次數，則採6+6+6+7的隨機分配，而根據各科公佈的答對題數與等級標示對照表，全部猜同一個答案而拿B的機率是0。</w:t>
      </w:r>
    </w:p>
    <w:p w:rsidR="008474FB" w:rsidRPr="00592973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那麼不猜同一個答案，隨機亂猜拿B的機率又是多少呢？以數學科為例，非選擇題完全空白，選擇題25題裡面只要答對11題就可以拿B，25題隨機亂猜，猜中其中11題的機率是2%，機率一樣不高。</w:t>
      </w:r>
    </w:p>
    <w:p w:rsidR="008474FB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92973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  <w:bdr w:val="none" w:sz="0" w:space="0" w:color="auto" w:frame="1"/>
          <w:shd w:val="clear" w:color="auto" w:fill="FFCC99"/>
        </w:rPr>
        <w:t>2.光靠課本習作可以拿B嗎？</w:t>
      </w: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  <w:bdr w:val="none" w:sz="0" w:space="0" w:color="auto" w:frame="1"/>
          <w:shd w:val="clear" w:color="auto" w:fill="FFCC99"/>
        </w:rPr>
        <w:br/>
      </w: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日前清大教授李家同投書媒體提到，光靠課本習作的題目，會考時最多只能答對6題左右，這一點恕筆者難以茍同。事實上，這幾年會考數學的題目，其排序都是由簡至難，前10題都是課本習作的基本觀念</w:t>
      </w: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lastRenderedPageBreak/>
        <w:t>題，只要學生確實的將課本習作的題目演算過一遍，前10題的分數幾乎是十拿九穩的。</w:t>
      </w:r>
    </w:p>
    <w:p w:rsidR="008474FB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92973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  <w:bdr w:val="none" w:sz="0" w:space="0" w:color="auto" w:frame="1"/>
          <w:shd w:val="clear" w:color="auto" w:fill="FFCC99"/>
        </w:rPr>
        <w:t>3. 非選擇題千萬不要空白</w:t>
      </w:r>
      <w:r w:rsidRPr="00592973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  <w:bdr w:val="none" w:sz="0" w:space="0" w:color="auto" w:frame="1"/>
          <w:shd w:val="clear" w:color="auto" w:fill="FFCC99"/>
        </w:rPr>
        <w:br/>
      </w: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依加權計分說明換算成百分等第來看，每答對一題選擇題可以拿到85%/25=3.4%的分數，而兩題非選擇題共6分佔15%，等於拿到其中1分就可以獲得1/6×15%=2.5%的分數。以105年為例，同樣答對10題選擇題，有沒有拿到關鍵的那一分，結果一翻兩瞪眼。很多學生非選擇題拿不到分數，不是數學程度太差，而是閱讀能力出了問題，但非選擇題是階段性給分的，你只要根據自己所能理解的部份儘量寫，就算只有1分，也不無小補。</w:t>
      </w:r>
    </w:p>
    <w:p w:rsidR="008474FB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  <w:bdr w:val="none" w:sz="0" w:space="0" w:color="auto" w:frame="1"/>
          <w:shd w:val="clear" w:color="auto" w:fill="FFCC99"/>
        </w:rPr>
      </w:pPr>
      <w:r w:rsidRPr="00592973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  <w:bdr w:val="none" w:sz="0" w:space="0" w:color="auto" w:frame="1"/>
          <w:shd w:val="clear" w:color="auto" w:fill="FFCC99"/>
        </w:rPr>
        <w:t>4. 你只要會寫其中6題就好了</w:t>
      </w:r>
    </w:p>
    <w:p w:rsidR="008474FB" w:rsidRPr="00592973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如前面所言，非選題就算0分，選擇題只要對11題，就可以拿B。假設你有把握拿到其中6題的分數，另外19題用猜的，那麼你這份試題答對題數的期望值就有11題。</w:t>
      </w:r>
    </w:p>
    <w:p w:rsidR="008474FB" w:rsidRPr="00592973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這邊的猜題，也是有技巧的，不是憑感覺或丟橡皮擦亂猜，而是要猜同一個選項。我舉個例子，假設你有把握答對的那幾題的答案是4A1B1D，在ABCD四個選項平均分配的情況下，剩下的那19題，全部猜C，這樣的小技巧可以大大的提升你答對的題數喔。</w:t>
      </w:r>
    </w:p>
    <w:p w:rsidR="008474FB" w:rsidRPr="00592973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考場如戰場，與其埋頭苦幹像隻無頭蒼蠅般的書拿了就啃，考卷發了就寫，倒不如靜下心來好好的研究遊戲規則，衡量自身的能力，截長</w:t>
      </w:r>
      <w:r w:rsidR="003B055A" w:rsidRPr="00592973">
        <w:rPr>
          <w:rFonts w:ascii="標楷體" w:eastAsia="標楷體" w:hAnsi="標楷體" w:cs="新細明體"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04F3ACF" wp14:editId="6A8FEA24">
            <wp:simplePos x="0" y="0"/>
            <wp:positionH relativeFrom="page">
              <wp:align>right</wp:align>
            </wp:positionH>
            <wp:positionV relativeFrom="paragraph">
              <wp:posOffset>470535</wp:posOffset>
            </wp:positionV>
            <wp:extent cx="5151600" cy="6739200"/>
            <wp:effectExtent l="0" t="0" r="0" b="5080"/>
            <wp:wrapSquare wrapText="bothSides"/>
            <wp:docPr id="2" name="圖片 2" descr="▲▼國中會考選擇題答案出爐。（圖／翻攝國中教育會考網站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▲▼國中會考選擇題答案出爐。（圖／翻攝國中教育會考網站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67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補短，為自己量身訂造一套讀書計畫。未來掌握在自己手裡，努力了不一定能成功，但不試試看，怎麼知道不會有好的結果出現？</w:t>
      </w:r>
    </w:p>
    <w:p w:rsidR="008474FB" w:rsidRPr="00592973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48"/>
          <w:szCs w:val="48"/>
        </w:rPr>
      </w:pPr>
      <w:r w:rsidRPr="00592973">
        <w:rPr>
          <w:rFonts w:ascii="標楷體" w:eastAsia="標楷體" w:hAnsi="標楷體" w:cs="新細明體" w:hint="eastAsia"/>
          <w:color w:val="000000"/>
          <w:kern w:val="0"/>
          <w:sz w:val="48"/>
          <w:szCs w:val="48"/>
        </w:rPr>
        <w:t>作家簡媜在《老師給學生的十二樣見面禮》書中講的一段話，我覺得很有道理，「一個對自己的學習，都不能負責的人，怎麼走得了遠路？」</w:t>
      </w:r>
    </w:p>
    <w:p w:rsidR="003B055A" w:rsidRDefault="008474FB" w:rsidP="008474FB">
      <w:pPr>
        <w:adjustRightInd w:val="0"/>
        <w:snapToGrid w:val="0"/>
        <w:jc w:val="both"/>
        <w:rPr>
          <w:rFonts w:ascii="標楷體" w:eastAsia="標楷體" w:hAnsi="標楷體"/>
          <w:sz w:val="48"/>
          <w:szCs w:val="48"/>
        </w:rPr>
      </w:pPr>
      <w:r w:rsidRPr="0059297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br/>
      </w:r>
    </w:p>
    <w:p w:rsidR="003B055A" w:rsidRDefault="003B055A" w:rsidP="008474FB">
      <w:pPr>
        <w:adjustRightInd w:val="0"/>
        <w:snapToGrid w:val="0"/>
        <w:jc w:val="both"/>
        <w:rPr>
          <w:rFonts w:ascii="標楷體" w:eastAsia="標楷體" w:hAnsi="標楷體"/>
          <w:sz w:val="48"/>
          <w:szCs w:val="48"/>
        </w:rPr>
      </w:pPr>
    </w:p>
    <w:p w:rsidR="003B055A" w:rsidRDefault="003B055A" w:rsidP="008474FB">
      <w:pPr>
        <w:adjustRightInd w:val="0"/>
        <w:snapToGrid w:val="0"/>
        <w:jc w:val="both"/>
        <w:rPr>
          <w:rFonts w:ascii="標楷體" w:eastAsia="標楷體" w:hAnsi="標楷體"/>
          <w:sz w:val="48"/>
          <w:szCs w:val="4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="標楷體" w:eastAsia="標楷體" w:hAnsi="標楷體"/>
          <w:sz w:val="48"/>
          <w:szCs w:val="48"/>
        </w:rPr>
      </w:pPr>
      <w:r w:rsidRPr="007D02CE">
        <w:rPr>
          <w:rFonts w:ascii="標楷體" w:eastAsia="標楷體" w:hAnsi="標楷體" w:hint="eastAsia"/>
          <w:sz w:val="48"/>
          <w:szCs w:val="48"/>
        </w:rPr>
        <w:lastRenderedPageBreak/>
        <w:t>保你達Ｂ？</w:t>
      </w: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  <w:r w:rsidRPr="007D02CE">
        <w:rPr>
          <w:rFonts w:asciiTheme="minorEastAsia" w:eastAsiaTheme="minorEastAsia" w:hAnsiTheme="minorEastAsia" w:hint="eastAsia"/>
          <w:sz w:val="28"/>
          <w:szCs w:val="28"/>
        </w:rPr>
        <w:t>請先閱讀下面這段文章。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8474FB" w:rsidRPr="007D02CE" w:rsidTr="00544854">
        <w:trPr>
          <w:trHeight w:val="2900"/>
          <w:jc w:val="center"/>
        </w:trPr>
        <w:tc>
          <w:tcPr>
            <w:tcW w:w="8362" w:type="dxa"/>
            <w:shd w:val="clear" w:color="auto" w:fill="auto"/>
          </w:tcPr>
          <w:p w:rsidR="008474FB" w:rsidRPr="007D02CE" w:rsidRDefault="008474FB" w:rsidP="00544854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如前面所言，非選題就算0分，選擇題只要對11題，就可以拿B。假設你有把握拿到其中6題的分數，另外19題用猜的，那麼你這份試題答對題數的期望值就有11題。</w:t>
            </w:r>
          </w:p>
          <w:p w:rsidR="008474FB" w:rsidRPr="007D02CE" w:rsidRDefault="008474FB" w:rsidP="00544854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49A2D6A" wp14:editId="09CD2B14">
                  <wp:simplePos x="0" y="0"/>
                  <wp:positionH relativeFrom="column">
                    <wp:posOffset>4690745</wp:posOffset>
                  </wp:positionH>
                  <wp:positionV relativeFrom="paragraph">
                    <wp:posOffset>622935</wp:posOffset>
                  </wp:positionV>
                  <wp:extent cx="525780" cy="723900"/>
                  <wp:effectExtent l="0" t="0" r="7620" b="0"/>
                  <wp:wrapSquare wrapText="bothSides"/>
                  <wp:docPr id="3" name="圖片 3" descr="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t="3914" r="15356" b="4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這邊的猜題，也是有技巧的，不是憑感覺或丟橡皮擦亂猜，而是要猜同一個選項。我舉個例子，假設你有把握答對的那幾題的答案是4A1B1D，在ABCD四個選項平均分配的情況下，剩下的那19題，全部猜C，這樣的小技巧可以大大的提升你答對的題數喔。</w:t>
            </w:r>
          </w:p>
          <w:p w:rsidR="008474FB" w:rsidRPr="007D02CE" w:rsidRDefault="008474FB" w:rsidP="00544854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全文網址：</w:t>
            </w:r>
            <w:r w:rsidRPr="007D02CE">
              <w:rPr>
                <w:rFonts w:asciiTheme="minorEastAsia" w:eastAsiaTheme="minorEastAsia" w:hAnsiTheme="minorEastAsia"/>
                <w:sz w:val="28"/>
                <w:szCs w:val="28"/>
              </w:rPr>
              <w:t>https://www.ettoday.net/dalemon/post/43618</w:t>
            </w:r>
          </w:p>
        </w:tc>
      </w:tr>
    </w:tbl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  <w:r w:rsidRPr="007D02CE">
        <w:rPr>
          <w:rFonts w:asciiTheme="minorEastAsia" w:eastAsiaTheme="minorEastAsia" w:hAnsiTheme="minorEastAsia"/>
          <w:sz w:val="28"/>
          <w:szCs w:val="28"/>
        </w:rPr>
        <w:t xml:space="preserve">1.  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105會考數學一共25題，假設每猜4題恰可以答對1題，如果寫的6題全對，剩下都用猜的，那麼最後一定可以答對11題嗎？請解釋你的理由。</w:t>
      </w: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233"/>
        <w:gridCol w:w="1233"/>
        <w:gridCol w:w="1233"/>
        <w:gridCol w:w="1233"/>
      </w:tblGrid>
      <w:tr w:rsidR="008474FB" w:rsidRPr="007D02CE" w:rsidTr="00544854">
        <w:trPr>
          <w:trHeight w:val="454"/>
          <w:jc w:val="center"/>
        </w:trPr>
        <w:tc>
          <w:tcPr>
            <w:tcW w:w="2547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科目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國文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數學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社會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自然</w:t>
            </w:r>
          </w:p>
        </w:tc>
      </w:tr>
      <w:tr w:rsidR="008474FB" w:rsidRPr="007D02CE" w:rsidTr="00544854">
        <w:trPr>
          <w:trHeight w:val="454"/>
          <w:jc w:val="center"/>
        </w:trPr>
        <w:tc>
          <w:tcPr>
            <w:tcW w:w="2547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總題數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48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26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63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54</w:t>
            </w:r>
          </w:p>
        </w:tc>
      </w:tr>
      <w:tr w:rsidR="008474FB" w:rsidRPr="007D02CE" w:rsidTr="00544854">
        <w:trPr>
          <w:trHeight w:val="454"/>
          <w:jc w:val="center"/>
        </w:trPr>
        <w:tc>
          <w:tcPr>
            <w:tcW w:w="2547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達到</w:t>
            </w: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Ｂ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的</w:t>
            </w: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最低題數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19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13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23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20</w:t>
            </w:r>
          </w:p>
        </w:tc>
      </w:tr>
    </w:tbl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  <w:r w:rsidRPr="007D02CE">
        <w:rPr>
          <w:rFonts w:asciiTheme="minorEastAsia" w:eastAsiaTheme="minorEastAsia" w:hAnsiTheme="minorEastAsia" w:hint="eastAsia"/>
          <w:sz w:val="28"/>
          <w:szCs w:val="28"/>
        </w:rPr>
        <w:t xml:space="preserve">2. </w:t>
      </w:r>
      <w:r w:rsidRPr="007D02CE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上表為108年會考各科標準，請算出各科需把握</w:t>
      </w:r>
      <w:r>
        <w:rPr>
          <w:rFonts w:asciiTheme="minorEastAsia" w:eastAsiaTheme="minorEastAsia" w:hAnsiTheme="minorEastAsia" w:hint="eastAsia"/>
          <w:sz w:val="28"/>
          <w:szCs w:val="28"/>
        </w:rPr>
        <w:t>的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最低題數。只要寫對「各科需把握題數」，再猜對其他題目的1/4，就可以</w:t>
      </w:r>
      <w:r w:rsidRPr="00B1027F">
        <w:rPr>
          <w:rFonts w:ascii="標楷體" w:eastAsia="標楷體" w:hAnsi="標楷體" w:hint="eastAsia"/>
          <w:sz w:val="32"/>
          <w:szCs w:val="32"/>
        </w:rPr>
        <w:t>達Ｂ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3B055A" w:rsidRDefault="003B055A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8474FB" w:rsidRPr="007D02CE" w:rsidTr="00544854">
        <w:trPr>
          <w:trHeight w:val="1088"/>
          <w:jc w:val="center"/>
        </w:trPr>
        <w:tc>
          <w:tcPr>
            <w:tcW w:w="1701" w:type="dxa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1027F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1027F">
              <w:rPr>
                <w:rFonts w:ascii="標楷體" w:eastAsia="標楷體" w:hAnsi="標楷體" w:hint="eastAsia"/>
                <w:sz w:val="28"/>
                <w:szCs w:val="28"/>
              </w:rPr>
              <w:t>國文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1027F"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1027F"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1027F"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</w:tr>
      <w:tr w:rsidR="008474FB" w:rsidRPr="007D02CE" w:rsidTr="00544854">
        <w:trPr>
          <w:trHeight w:val="1088"/>
          <w:jc w:val="center"/>
        </w:trPr>
        <w:tc>
          <w:tcPr>
            <w:tcW w:w="1701" w:type="dxa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1027F">
              <w:rPr>
                <w:rFonts w:ascii="標楷體" w:eastAsia="標楷體" w:hAnsi="標楷體" w:hint="eastAsia"/>
                <w:sz w:val="28"/>
                <w:szCs w:val="28"/>
              </w:rPr>
              <w:t>最低需把握題數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474FB" w:rsidRPr="00B1027F" w:rsidRDefault="008474FB" w:rsidP="0054485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  <w:r w:rsidRPr="007D02CE">
        <w:rPr>
          <w:rFonts w:asciiTheme="minorEastAsia" w:eastAsiaTheme="minorEastAsia" w:hAnsiTheme="minorEastAsia"/>
          <w:sz w:val="28"/>
          <w:szCs w:val="28"/>
        </w:rPr>
        <w:lastRenderedPageBreak/>
        <w:t xml:space="preserve">3.  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請問你有哪些方法可以得到</w:t>
      </w:r>
      <w:r>
        <w:rPr>
          <w:rFonts w:asciiTheme="minorEastAsia" w:eastAsiaTheme="minorEastAsia" w:hAnsiTheme="minorEastAsia" w:hint="eastAsia"/>
          <w:sz w:val="28"/>
          <w:szCs w:val="28"/>
        </w:rPr>
        <w:t>第二題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的</w:t>
      </w:r>
      <w:r>
        <w:rPr>
          <w:rFonts w:asciiTheme="minorEastAsia" w:eastAsiaTheme="minorEastAsia" w:hAnsiTheme="minorEastAsia" w:hint="eastAsia"/>
          <w:sz w:val="28"/>
          <w:szCs w:val="28"/>
        </w:rPr>
        <w:t>答案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？這方法的優點缺點是甚麼？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2787"/>
        <w:gridCol w:w="2788"/>
      </w:tblGrid>
      <w:tr w:rsidR="008474FB" w:rsidRPr="007D02CE" w:rsidTr="00544854">
        <w:trPr>
          <w:trHeight w:val="454"/>
          <w:jc w:val="center"/>
        </w:trPr>
        <w:tc>
          <w:tcPr>
            <w:tcW w:w="3402" w:type="dxa"/>
            <w:shd w:val="pct12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方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 </w:t>
            </w: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法</w:t>
            </w:r>
          </w:p>
        </w:tc>
        <w:tc>
          <w:tcPr>
            <w:tcW w:w="2787" w:type="dxa"/>
            <w:shd w:val="pct12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優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 </w:t>
            </w: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點</w:t>
            </w:r>
          </w:p>
        </w:tc>
        <w:tc>
          <w:tcPr>
            <w:tcW w:w="2788" w:type="dxa"/>
            <w:shd w:val="pct12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缺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 </w:t>
            </w: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點</w:t>
            </w:r>
          </w:p>
        </w:tc>
      </w:tr>
      <w:tr w:rsidR="008474FB" w:rsidRPr="007D02CE" w:rsidTr="00544854">
        <w:trPr>
          <w:trHeight w:val="907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試誤法（一個一個代入）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8474FB" w:rsidRPr="007D02CE" w:rsidTr="00544854">
        <w:trPr>
          <w:trHeight w:val="907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7D02CE">
              <w:rPr>
                <w:rFonts w:asciiTheme="minorEastAsia" w:eastAsiaTheme="minorEastAsia" w:hAnsiTheme="minorEastAsia" w:hint="eastAsia"/>
                <w:sz w:val="28"/>
                <w:szCs w:val="28"/>
              </w:rPr>
              <w:t>解不等式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8474FB" w:rsidRPr="007D02CE" w:rsidTr="00544854">
        <w:trPr>
          <w:trHeight w:val="907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787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8474FB" w:rsidRPr="007D02CE" w:rsidRDefault="008474FB" w:rsidP="00544854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</w:tbl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 xml:space="preserve">                                                                                                                                   4. </w:t>
      </w:r>
      <w:r w:rsidRPr="007D02CE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我們來看看得到</w:t>
      </w:r>
      <w:r>
        <w:rPr>
          <w:rFonts w:asciiTheme="minorEastAsia" w:eastAsiaTheme="minorEastAsia" w:hAnsiTheme="minorEastAsia" w:hint="eastAsia"/>
          <w:sz w:val="28"/>
          <w:szCs w:val="28"/>
        </w:rPr>
        <w:t>第二題答案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的</w:t>
      </w:r>
      <w:r>
        <w:rPr>
          <w:rFonts w:asciiTheme="minorEastAsia" w:eastAsiaTheme="minorEastAsia" w:hAnsiTheme="minorEastAsia" w:hint="eastAsia"/>
          <w:sz w:val="28"/>
          <w:szCs w:val="28"/>
        </w:rPr>
        <w:t>另一個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方法。假設某科總題數為N</w:t>
      </w:r>
      <w:r>
        <w:rPr>
          <w:rFonts w:asciiTheme="minorEastAsia" w:eastAsiaTheme="minorEastAsia" w:hAnsiTheme="minorEastAsia" w:hint="eastAsia"/>
          <w:sz w:val="28"/>
          <w:szCs w:val="28"/>
        </w:rPr>
        <w:t>題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sz w:val="28"/>
          <w:szCs w:val="28"/>
        </w:rPr>
        <w:t>達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Ｂ的最低題數為</w:t>
      </w:r>
      <w:r>
        <w:rPr>
          <w:rFonts w:asciiTheme="minorEastAsia" w:eastAsiaTheme="minorEastAsia" w:hAnsiTheme="minorEastAsia"/>
          <w:sz w:val="28"/>
          <w:szCs w:val="28"/>
        </w:rPr>
        <w:t>b</w:t>
      </w:r>
      <w:r>
        <w:rPr>
          <w:rFonts w:asciiTheme="minorEastAsia" w:eastAsiaTheme="minorEastAsia" w:hAnsiTheme="minorEastAsia" w:hint="eastAsia"/>
          <w:sz w:val="28"/>
          <w:szCs w:val="28"/>
        </w:rPr>
        <w:t>題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，「需把握題數」為x</w:t>
      </w:r>
      <w:r>
        <w:rPr>
          <w:rFonts w:asciiTheme="minorEastAsia" w:eastAsiaTheme="minorEastAsia" w:hAnsiTheme="minorEastAsia" w:hint="eastAsia"/>
          <w:sz w:val="28"/>
          <w:szCs w:val="28"/>
        </w:rPr>
        <w:t>題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。試著列出不等式並</w:t>
      </w:r>
      <w:r>
        <w:rPr>
          <w:rFonts w:asciiTheme="minorEastAsia" w:eastAsiaTheme="minorEastAsia" w:hAnsiTheme="minorEastAsia" w:hint="eastAsia"/>
          <w:sz w:val="28"/>
          <w:szCs w:val="28"/>
        </w:rPr>
        <w:t>化簡，以利帶入數字時的計算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  <w:r w:rsidRPr="007D02CE">
        <w:rPr>
          <w:rFonts w:asciiTheme="minorEastAsia" w:eastAsiaTheme="minorEastAsia" w:hAnsiTheme="minorEastAsia" w:hint="eastAsia"/>
          <w:sz w:val="28"/>
          <w:szCs w:val="28"/>
        </w:rPr>
        <w:t xml:space="preserve">5. </w:t>
      </w:r>
      <w:r w:rsidRPr="007D02CE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請問哪一科「需把握題數」最少？哪一科「需把握題數」最高？「需把握題數」最少的科目，就是最好猜的科目嗎？還是你可以使用其他的數據來判斷？</w:t>
      </w: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</w:p>
    <w:p w:rsidR="008474FB" w:rsidRPr="007D02CE" w:rsidRDefault="008474FB" w:rsidP="008474FB">
      <w:pPr>
        <w:adjustRightInd w:val="0"/>
        <w:snapToGrid w:val="0"/>
        <w:jc w:val="both"/>
        <w:rPr>
          <w:rFonts w:asciiTheme="minorEastAsia" w:eastAsiaTheme="minorEastAsia" w:hAnsiTheme="minorEastAsia"/>
          <w:sz w:val="28"/>
          <w:szCs w:val="28"/>
        </w:rPr>
      </w:pPr>
      <w:r w:rsidRPr="007D02CE">
        <w:rPr>
          <w:rFonts w:asciiTheme="minorEastAsia" w:eastAsiaTheme="minorEastAsia" w:hAnsiTheme="minorEastAsia" w:hint="eastAsia"/>
          <w:sz w:val="28"/>
          <w:szCs w:val="28"/>
        </w:rPr>
        <w:t xml:space="preserve">6. </w:t>
      </w:r>
      <w:r w:rsidRPr="007D02CE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7D02CE">
        <w:rPr>
          <w:rFonts w:asciiTheme="minorEastAsia" w:eastAsiaTheme="minorEastAsia" w:hAnsiTheme="minorEastAsia" w:hint="eastAsia"/>
          <w:sz w:val="28"/>
          <w:szCs w:val="28"/>
        </w:rPr>
        <w:t>請問你覺得這個「保你達Ｂ」的方法，是個有用的方法嗎？有甚麼利弊？</w:t>
      </w:r>
    </w:p>
    <w:p w:rsidR="008474FB" w:rsidRPr="008474FB" w:rsidRDefault="008474FB" w:rsidP="008474FB">
      <w:pPr>
        <w:widowControl/>
        <w:jc w:val="both"/>
        <w:textAlignment w:val="baseline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:rsidR="008474FB" w:rsidRDefault="008474FB" w:rsidP="00C04D89">
      <w:pPr>
        <w:rPr>
          <w:rFonts w:ascii="標楷體" w:eastAsia="標楷體" w:hAnsi="標楷體"/>
        </w:rPr>
      </w:pPr>
    </w:p>
    <w:p w:rsidR="008474FB" w:rsidRDefault="008474FB" w:rsidP="00C04D8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附件三</w:t>
      </w:r>
    </w:p>
    <w:p w:rsidR="003B055A" w:rsidRDefault="003B055A" w:rsidP="00C04D89">
      <w:pPr>
        <w:rPr>
          <w:rFonts w:ascii="標楷體" w:eastAsia="標楷體" w:hAnsi="標楷體"/>
        </w:rPr>
      </w:pPr>
    </w:p>
    <w:p w:rsidR="003B055A" w:rsidRDefault="003B055A" w:rsidP="00C04D8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120130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X-M565N_20200622_135759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FB" w:rsidRDefault="008474FB" w:rsidP="00C04D89">
      <w:pPr>
        <w:rPr>
          <w:rFonts w:ascii="標楷體" w:eastAsia="標楷體" w:hAnsi="標楷體"/>
        </w:rPr>
      </w:pPr>
    </w:p>
    <w:p w:rsidR="003B055A" w:rsidRDefault="003B055A" w:rsidP="00C04D89">
      <w:pPr>
        <w:rPr>
          <w:rFonts w:ascii="標楷體" w:eastAsia="標楷體" w:hAnsi="標楷體"/>
        </w:rPr>
      </w:pPr>
    </w:p>
    <w:p w:rsidR="003B055A" w:rsidRPr="008474FB" w:rsidRDefault="003B055A" w:rsidP="00C04D8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120130" cy="86563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X-M565N_20200622_135814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55A" w:rsidRPr="008474FB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7DB" w:rsidRDefault="00D137DB" w:rsidP="00D41B84">
      <w:r>
        <w:separator/>
      </w:r>
    </w:p>
  </w:endnote>
  <w:endnote w:type="continuationSeparator" w:id="0">
    <w:p w:rsidR="00D137DB" w:rsidRDefault="00D137DB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7DB" w:rsidRDefault="00D137DB" w:rsidP="00D41B84">
      <w:r>
        <w:separator/>
      </w:r>
    </w:p>
  </w:footnote>
  <w:footnote w:type="continuationSeparator" w:id="0">
    <w:p w:rsidR="00D137DB" w:rsidRDefault="00D137DB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30DB0"/>
    <w:multiLevelType w:val="singleLevel"/>
    <w:tmpl w:val="55BC863C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1" w15:restartNumberingAfterBreak="0">
    <w:nsid w:val="0E126C7C"/>
    <w:multiLevelType w:val="hybridMultilevel"/>
    <w:tmpl w:val="2EB07836"/>
    <w:lvl w:ilvl="0" w:tplc="1F4C2C8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C065A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F242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F2814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4A30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D6BF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3404A7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048E0D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0F6D2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1B15D79"/>
    <w:multiLevelType w:val="hybridMultilevel"/>
    <w:tmpl w:val="72ACCD9A"/>
    <w:lvl w:ilvl="0" w:tplc="1B4454CE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  <w:lang w:val="en-US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9907091"/>
    <w:multiLevelType w:val="hybridMultilevel"/>
    <w:tmpl w:val="99C80A92"/>
    <w:lvl w:ilvl="0" w:tplc="F962BA4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38C8D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10A11A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EE8212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9A64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0BAE9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450A5D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E46A6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44D53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47CE74FF"/>
    <w:multiLevelType w:val="hybridMultilevel"/>
    <w:tmpl w:val="15107320"/>
    <w:lvl w:ilvl="0" w:tplc="F15C1FA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 w15:restartNumberingAfterBreak="0">
    <w:nsid w:val="4DBE3C13"/>
    <w:multiLevelType w:val="hybridMultilevel"/>
    <w:tmpl w:val="A712DB12"/>
    <w:lvl w:ilvl="0" w:tplc="CB5E5E0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2C8F15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3630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5059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5A0C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A1C800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A1438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04A7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EA49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74D60E8D"/>
    <w:multiLevelType w:val="hybridMultilevel"/>
    <w:tmpl w:val="DE68CBA2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0"/>
    <w:lvlOverride w:ilvl="0">
      <w:startOverride w:val="1"/>
    </w:lvlOverride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E2"/>
    <w:rsid w:val="00006D90"/>
    <w:rsid w:val="00034253"/>
    <w:rsid w:val="00096273"/>
    <w:rsid w:val="000A6BA7"/>
    <w:rsid w:val="00100E83"/>
    <w:rsid w:val="00153A21"/>
    <w:rsid w:val="001E096F"/>
    <w:rsid w:val="001E7B95"/>
    <w:rsid w:val="001F74E3"/>
    <w:rsid w:val="00205D94"/>
    <w:rsid w:val="00235CE2"/>
    <w:rsid w:val="002534E4"/>
    <w:rsid w:val="00285526"/>
    <w:rsid w:val="002F2C7E"/>
    <w:rsid w:val="00347DA9"/>
    <w:rsid w:val="00351F64"/>
    <w:rsid w:val="00353728"/>
    <w:rsid w:val="00353C29"/>
    <w:rsid w:val="00373184"/>
    <w:rsid w:val="003B055A"/>
    <w:rsid w:val="003C3581"/>
    <w:rsid w:val="003D6CAF"/>
    <w:rsid w:val="003E0281"/>
    <w:rsid w:val="00427A11"/>
    <w:rsid w:val="00443D7D"/>
    <w:rsid w:val="00445907"/>
    <w:rsid w:val="004C0010"/>
    <w:rsid w:val="004C5E01"/>
    <w:rsid w:val="0052061B"/>
    <w:rsid w:val="00541138"/>
    <w:rsid w:val="00561C6B"/>
    <w:rsid w:val="0056752B"/>
    <w:rsid w:val="005770AF"/>
    <w:rsid w:val="005F407D"/>
    <w:rsid w:val="00635A24"/>
    <w:rsid w:val="00660411"/>
    <w:rsid w:val="006746ED"/>
    <w:rsid w:val="006A0460"/>
    <w:rsid w:val="006A4CAA"/>
    <w:rsid w:val="00703E23"/>
    <w:rsid w:val="00710AB7"/>
    <w:rsid w:val="00716A13"/>
    <w:rsid w:val="00717DCC"/>
    <w:rsid w:val="00723E3C"/>
    <w:rsid w:val="00766C38"/>
    <w:rsid w:val="00772E8D"/>
    <w:rsid w:val="007A61DF"/>
    <w:rsid w:val="00833490"/>
    <w:rsid w:val="008474FB"/>
    <w:rsid w:val="00852B56"/>
    <w:rsid w:val="008646C1"/>
    <w:rsid w:val="00887D76"/>
    <w:rsid w:val="0089382E"/>
    <w:rsid w:val="008A7221"/>
    <w:rsid w:val="00926CB4"/>
    <w:rsid w:val="00933EAC"/>
    <w:rsid w:val="009939CC"/>
    <w:rsid w:val="009B75E7"/>
    <w:rsid w:val="00A00682"/>
    <w:rsid w:val="00A901C2"/>
    <w:rsid w:val="00A9562C"/>
    <w:rsid w:val="00AA795E"/>
    <w:rsid w:val="00AC02B2"/>
    <w:rsid w:val="00AE6788"/>
    <w:rsid w:val="00AE7B65"/>
    <w:rsid w:val="00B44807"/>
    <w:rsid w:val="00B63035"/>
    <w:rsid w:val="00BD19CF"/>
    <w:rsid w:val="00BD3F08"/>
    <w:rsid w:val="00BE69F8"/>
    <w:rsid w:val="00BF5AB2"/>
    <w:rsid w:val="00C04D89"/>
    <w:rsid w:val="00C611E7"/>
    <w:rsid w:val="00C82817"/>
    <w:rsid w:val="00CD3063"/>
    <w:rsid w:val="00CD6CD0"/>
    <w:rsid w:val="00D137DB"/>
    <w:rsid w:val="00D274E1"/>
    <w:rsid w:val="00D4122E"/>
    <w:rsid w:val="00D41B84"/>
    <w:rsid w:val="00D739CC"/>
    <w:rsid w:val="00DD1F3E"/>
    <w:rsid w:val="00DD6FD2"/>
    <w:rsid w:val="00E62D54"/>
    <w:rsid w:val="00EB4492"/>
    <w:rsid w:val="00EC6A6A"/>
    <w:rsid w:val="00F501AF"/>
    <w:rsid w:val="00F8009E"/>
    <w:rsid w:val="00F8627F"/>
    <w:rsid w:val="00FC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F1C19A-0C81-4326-89F8-0826F869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D6FD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Hyperlink"/>
    <w:uiPriority w:val="99"/>
    <w:semiHidden/>
    <w:unhideWhenUsed/>
    <w:rsid w:val="00DD6FD2"/>
    <w:rPr>
      <w:color w:val="0000FF"/>
      <w:u w:val="single"/>
    </w:rPr>
  </w:style>
  <w:style w:type="character" w:customStyle="1" w:styleId="mw-headline">
    <w:name w:val="mw-headline"/>
    <w:basedOn w:val="a0"/>
    <w:rsid w:val="00DD6FD2"/>
  </w:style>
  <w:style w:type="character" w:styleId="aa">
    <w:name w:val="Emphasis"/>
    <w:basedOn w:val="a0"/>
    <w:uiPriority w:val="20"/>
    <w:qFormat/>
    <w:rsid w:val="008474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0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7</cp:revision>
  <dcterms:created xsi:type="dcterms:W3CDTF">2020-06-19T08:27:00Z</dcterms:created>
  <dcterms:modified xsi:type="dcterms:W3CDTF">2020-06-22T06:07:00Z</dcterms:modified>
</cp:coreProperties>
</file>