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C" w:rsidRPr="00496DFB" w:rsidRDefault="000B068C" w:rsidP="000B068C">
      <w:pPr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t>臺北市立大同高級中學</w:t>
      </w:r>
      <w:r>
        <w:rPr>
          <w:rFonts w:eastAsia="標楷體"/>
        </w:rPr>
        <w:t>10</w:t>
      </w:r>
      <w:r w:rsidR="005F659F">
        <w:rPr>
          <w:rFonts w:eastAsia="標楷體" w:hint="eastAsia"/>
        </w:rPr>
        <w:t>7</w:t>
      </w:r>
      <w:r w:rsidRPr="00496DFB">
        <w:rPr>
          <w:rFonts w:eastAsia="標楷體"/>
        </w:rPr>
        <w:t>學年度國中部各學習領域、彈性學習課程計畫表</w:t>
      </w:r>
    </w:p>
    <w:p w:rsidR="000B068C" w:rsidRPr="000B068C" w:rsidRDefault="000B068C" w:rsidP="00881872">
      <w:pPr>
        <w:snapToGrid w:val="0"/>
        <w:jc w:val="center"/>
        <w:rPr>
          <w:rFonts w:eastAsia="標楷體"/>
        </w:rPr>
      </w:pPr>
    </w:p>
    <w:p w:rsidR="00D47C94" w:rsidRPr="00D30E62" w:rsidRDefault="00D47C94" w:rsidP="00881872">
      <w:pPr>
        <w:snapToGrid w:val="0"/>
        <w:jc w:val="center"/>
        <w:rPr>
          <w:rFonts w:eastAsia="標楷體"/>
        </w:rPr>
      </w:pPr>
      <w:r w:rsidRPr="00D30E62">
        <w:rPr>
          <w:rFonts w:eastAsia="標楷體"/>
        </w:rPr>
        <w:t>臺北市立大同高級中學</w:t>
      </w:r>
      <w:r w:rsidRPr="00D30E62">
        <w:rPr>
          <w:rFonts w:eastAsia="標楷體"/>
        </w:rPr>
        <w:t>(</w:t>
      </w:r>
      <w:r w:rsidRPr="00D30E62">
        <w:rPr>
          <w:rFonts w:eastAsia="標楷體"/>
        </w:rPr>
        <w:t>國中部</w:t>
      </w:r>
      <w:r w:rsidRPr="00D30E62">
        <w:rPr>
          <w:rFonts w:eastAsia="標楷體"/>
        </w:rPr>
        <w:t>)</w:t>
      </w:r>
    </w:p>
    <w:p w:rsidR="00D4422C" w:rsidRPr="00496DFB" w:rsidRDefault="005F659F" w:rsidP="00D4422C">
      <w:pPr>
        <w:snapToGrid w:val="0"/>
        <w:jc w:val="center"/>
        <w:rPr>
          <w:rFonts w:eastAsia="標楷體"/>
        </w:rPr>
      </w:pPr>
      <w:r>
        <w:rPr>
          <w:rFonts w:eastAsia="標楷體"/>
          <w:u w:val="single"/>
        </w:rPr>
        <w:t>10</w:t>
      </w:r>
      <w:r>
        <w:rPr>
          <w:rFonts w:eastAsia="標楷體" w:hint="eastAsia"/>
          <w:u w:val="single"/>
        </w:rPr>
        <w:t>7</w:t>
      </w:r>
      <w:r w:rsidR="00D47C94" w:rsidRPr="00D30E62">
        <w:rPr>
          <w:rFonts w:eastAsia="標楷體"/>
        </w:rPr>
        <w:t>學年度第</w:t>
      </w:r>
      <w:r w:rsidR="00D47C94" w:rsidRPr="00D30E62">
        <w:rPr>
          <w:rFonts w:eastAsia="標楷體"/>
          <w:u w:val="single"/>
        </w:rPr>
        <w:t xml:space="preserve"> 1 </w:t>
      </w:r>
      <w:r w:rsidR="00D47C94" w:rsidRPr="00D30E62">
        <w:rPr>
          <w:rFonts w:eastAsia="標楷體"/>
        </w:rPr>
        <w:t>學期</w:t>
      </w:r>
      <w:r w:rsidR="00D4422C" w:rsidRPr="00496DFB">
        <w:rPr>
          <w:rFonts w:eastAsia="標楷體"/>
          <w:u w:val="single"/>
        </w:rPr>
        <w:t>七</w:t>
      </w:r>
      <w:r w:rsidR="00D4422C" w:rsidRPr="00496DFB">
        <w:rPr>
          <w:rFonts w:eastAsia="標楷體"/>
          <w:u w:val="single"/>
        </w:rPr>
        <w:t xml:space="preserve"> </w:t>
      </w:r>
      <w:r w:rsidR="00D4422C" w:rsidRPr="00496DFB">
        <w:rPr>
          <w:rFonts w:eastAsia="標楷體"/>
        </w:rPr>
        <w:t>年級</w:t>
      </w:r>
      <w:r w:rsidR="00D4422C" w:rsidRPr="00496DFB">
        <w:rPr>
          <w:rFonts w:eastAsia="標楷體"/>
          <w:u w:val="single"/>
        </w:rPr>
        <w:t xml:space="preserve"> </w:t>
      </w:r>
      <w:r w:rsidR="00D4422C">
        <w:rPr>
          <w:rFonts w:eastAsia="標楷體" w:hint="eastAsia"/>
          <w:u w:val="single"/>
        </w:rPr>
        <w:t>數學</w:t>
      </w:r>
      <w:r w:rsidR="00D4422C" w:rsidRPr="00496DFB">
        <w:rPr>
          <w:rFonts w:eastAsia="標楷體"/>
          <w:u w:val="single"/>
        </w:rPr>
        <w:t xml:space="preserve"> </w:t>
      </w:r>
      <w:r w:rsidR="00D4422C" w:rsidRPr="00496DFB">
        <w:rPr>
          <w:rFonts w:eastAsia="標楷體"/>
        </w:rPr>
        <w:t>領域</w:t>
      </w:r>
      <w:r w:rsidR="00D4422C" w:rsidRPr="00CF7BF1">
        <w:rPr>
          <w:rFonts w:eastAsia="標楷體" w:hint="eastAsia"/>
          <w:u w:val="single"/>
        </w:rPr>
        <w:t xml:space="preserve"> </w:t>
      </w:r>
      <w:r w:rsidR="00D4422C" w:rsidRPr="00CF7BF1">
        <w:rPr>
          <w:rFonts w:eastAsia="標楷體" w:hint="eastAsia"/>
          <w:u w:val="single"/>
        </w:rPr>
        <w:t>數學科</w:t>
      </w:r>
      <w:r w:rsidR="00D4422C">
        <w:rPr>
          <w:rFonts w:eastAsia="標楷體" w:hint="eastAsia"/>
          <w:u w:val="single"/>
        </w:rPr>
        <w:t xml:space="preserve"> </w:t>
      </w:r>
      <w:r w:rsidR="00D4422C" w:rsidRPr="00496DFB">
        <w:rPr>
          <w:rFonts w:eastAsia="標楷體"/>
        </w:rPr>
        <w:t>課程計畫</w:t>
      </w:r>
    </w:p>
    <w:p w:rsidR="00D4422C" w:rsidRPr="00496DFB" w:rsidRDefault="00D4422C" w:rsidP="00D4422C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>
        <w:rPr>
          <w:rFonts w:eastAsia="標楷體" w:hint="eastAsia"/>
        </w:rPr>
        <w:t>翰林</w:t>
      </w:r>
      <w:r w:rsidRPr="00496DFB">
        <w:rPr>
          <w:rFonts w:eastAsia="標楷體"/>
        </w:rPr>
        <w:t>版</w:t>
      </w:r>
    </w:p>
    <w:p w:rsidR="00D4422C" w:rsidRPr="00496DFB" w:rsidRDefault="00D4422C" w:rsidP="00D4422C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>
        <w:rPr>
          <w:rFonts w:eastAsia="標楷體" w:hint="eastAsia"/>
        </w:rPr>
        <w:t>施宛君</w:t>
      </w:r>
      <w:r w:rsidRPr="00496DFB">
        <w:rPr>
          <w:rFonts w:eastAsia="標楷體"/>
        </w:rPr>
        <w:t>、</w:t>
      </w:r>
      <w:r>
        <w:rPr>
          <w:rFonts w:eastAsia="標楷體" w:hint="eastAsia"/>
        </w:rPr>
        <w:t>鄭蕙如</w:t>
      </w:r>
    </w:p>
    <w:p w:rsidR="00D47C94" w:rsidRPr="00D30E62" w:rsidRDefault="00D47C94" w:rsidP="00D4422C">
      <w:pPr>
        <w:snapToGrid w:val="0"/>
        <w:rPr>
          <w:rFonts w:eastAsia="標楷體"/>
          <w:b/>
        </w:rPr>
      </w:pPr>
      <w:r w:rsidRPr="00D30E62">
        <w:rPr>
          <w:rFonts w:eastAsia="標楷體"/>
          <w:b/>
        </w:rPr>
        <w:t>本學期學習目標﹙以條列式文字敘述﹚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（一）能了解負數的意義，並認識正數與負數是性質的相反。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（二）能以「正、負」表徵生活中相對的量。 </w:t>
      </w:r>
    </w:p>
    <w:p w:rsidR="002D3672" w:rsidRPr="0026391A" w:rsidRDefault="002D3672" w:rsidP="002D3672">
      <w:pPr>
        <w:ind w:left="698" w:hangingChars="291" w:hanging="698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（三）能操作負數的描點，並能由與原點距離相等、方向相反的兩點，了解相反數的意義。 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（四）能經由數線理解絕對值的意義。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（五）能判別兩同號數相加的正負結果，並算出其值。 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（六）能判別兩異號數相加的正負結果，並算出其值。 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（七）能算出兩整數相減的結果。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（八）能利用絕對值符號表徵數線兩點的距離。 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（九）能判別兩數相乘的正負結果，並算出其值。 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（十）能熟練整數的乘法與除法運算。 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（十一）能熟練整數的四則運算。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（十二）能了解底數相同的兩整數相乘或相除，其指數之和差關係。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（十三）能了解任一非零的整數的零次方等於1。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（十四）能了解（a的m次方）的n次方＝a的m×n次方。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（十五）能了解（a×b）的m次方＝（a的m次方）×（b的m次方）。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（十六）能了解科學記號的重要性，並熟悉其基本運算。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（十七）能知道自然科學及生活中常用的單位及它們的指數記法。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（十八）能了解因數與倍數的定義，及因數2、3、4、5、9、11的判別法。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（十九）能了解質數的定義，並判別100以內的質數。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（二十）能將一個數做質因數分解，並以標準分解式表示。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（二十一）能了解公因數、互質與公倍數的意義。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（二十二）能求出兩數的最大公因數與最小公倍數。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（二十三）能求出三數的最大公因數與最小公倍數。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（二十四）能計算最大公因數與最小公倍數的應用問題。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（二十五）能了解負分數的各種表示法。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（二十六）能將約分、擴分、最簡分數之運算規則擴充至負分數。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（二十七）能計算正負分數的加法。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（二十八）能將正負分數的減法轉換成加法運算。</w:t>
      </w:r>
    </w:p>
    <w:p w:rsidR="002D3672" w:rsidRPr="0026391A" w:rsidRDefault="002D3672" w:rsidP="002D3672">
      <w:pPr>
        <w:ind w:left="1162" w:hangingChars="484" w:hanging="1162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（二十九）能計算正負分數的加減混合運算，並應用加法交換律與加法結合律於計算中。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  ）能了解負帶分數的意義，並能完成含有負帶分數的加減運算。</w:t>
      </w:r>
    </w:p>
    <w:p w:rsidR="002D3672" w:rsidRPr="0026391A" w:rsidRDefault="002D3672" w:rsidP="002D3672">
      <w:pPr>
        <w:ind w:left="1162" w:hangingChars="484" w:hanging="1162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lastRenderedPageBreak/>
        <w:t>（三十一）能了解正負分數相乘的運算規則，理解乘法交換律與乘法結合律並應用於計算中。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（三十二）能由實例了解分數的指數運算規律。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（三十三）能了解正負整數或分數的倒數定義。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（三十四）能計算正負分數的除法運算與乘除混合運算。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（三十五）能明白四則運算的優先順序，並完成四則混合計算。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（三十六）能理解分配律，並應用於簡化計算中。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（三十七）能以x、y等符號表達生活中的變量。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（三十八）能用x代表一個未知數量，列出相關的式子，並能做式子的簡記。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（三十九）能依照符號所代表的數求出算式的值。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  ）能理解一元一次式的相關定義。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（四十一）能做式子的合併或化簡。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（四十二）能以符號表徵交換律、結合律、分配律的運算。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（四十三）能理解一元一次方程式的意義。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（四十四）能理解一元一次方程式解的意義。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（四十五）能理解等量公理的概念，並解一元一次方程式。</w:t>
      </w:r>
    </w:p>
    <w:p w:rsidR="002D3672" w:rsidRPr="0026391A" w:rsidRDefault="002D3672" w:rsidP="002D3672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（四十六）能理解移項法則的概念，並解一元一次方程式。</w:t>
      </w:r>
    </w:p>
    <w:p w:rsidR="002D3672" w:rsidRPr="0026391A" w:rsidRDefault="002D3672" w:rsidP="002D3672">
      <w:pPr>
        <w:ind w:left="1162" w:hangingChars="484" w:hanging="1162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（四十七）能根據應用問題的情境，適當的假設未知數，並依據題意列出一元一次方程式。</w:t>
      </w:r>
    </w:p>
    <w:p w:rsidR="00D47C94" w:rsidRPr="00D30E62" w:rsidRDefault="002D3672" w:rsidP="002D3672">
      <w:pPr>
        <w:snapToGrid w:val="0"/>
        <w:rPr>
          <w:rFonts w:eastAsia="標楷體"/>
        </w:rPr>
      </w:pPr>
      <w:r w:rsidRPr="0026391A">
        <w:rPr>
          <w:rFonts w:ascii="標楷體" w:eastAsia="標楷體" w:hAnsi="標楷體"/>
          <w:snapToGrid w:val="0"/>
          <w:kern w:val="0"/>
        </w:rPr>
        <w:t>（四十八）能利用一元一次方程式解決生活情境的問題，並能描述其解的意義及判別合理性。</w:t>
      </w:r>
    </w:p>
    <w:p w:rsidR="00D47C94" w:rsidRPr="00D30E62" w:rsidRDefault="00D47C94" w:rsidP="00881872">
      <w:pPr>
        <w:snapToGrid w:val="0"/>
        <w:rPr>
          <w:rFonts w:eastAsia="標楷體"/>
          <w:b/>
        </w:rPr>
      </w:pPr>
      <w:r w:rsidRPr="00D30E62">
        <w:rPr>
          <w:rFonts w:eastAsia="標楷體"/>
          <w:b/>
        </w:rPr>
        <w:t>本學期各單元內涵</w:t>
      </w:r>
    </w:p>
    <w:tbl>
      <w:tblPr>
        <w:tblW w:w="53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485"/>
        <w:gridCol w:w="2096"/>
        <w:gridCol w:w="1448"/>
        <w:gridCol w:w="993"/>
        <w:gridCol w:w="425"/>
        <w:gridCol w:w="1276"/>
        <w:gridCol w:w="709"/>
      </w:tblGrid>
      <w:tr w:rsidR="005F659F" w:rsidRPr="00D30E62" w:rsidTr="005F659F">
        <w:trPr>
          <w:trHeight w:val="851"/>
          <w:tblHeader/>
        </w:trPr>
        <w:tc>
          <w:tcPr>
            <w:tcW w:w="27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週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次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單元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活動主題</w:t>
            </w:r>
          </w:p>
        </w:tc>
        <w:tc>
          <w:tcPr>
            <w:tcW w:w="1174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單元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學習目標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能力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指標</w:t>
            </w:r>
          </w:p>
        </w:tc>
        <w:tc>
          <w:tcPr>
            <w:tcW w:w="556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重大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議題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節數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評量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方法</w:t>
            </w:r>
          </w:p>
        </w:tc>
        <w:tc>
          <w:tcPr>
            <w:tcW w:w="3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備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註</w:t>
            </w:r>
          </w:p>
        </w:tc>
      </w:tr>
      <w:tr w:rsidR="00007B6A" w:rsidRPr="00D30E62" w:rsidTr="005F659F">
        <w:trPr>
          <w:trHeight w:val="1683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007B6A" w:rsidRPr="00D30E62" w:rsidRDefault="00007B6A" w:rsidP="00007B6A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</w:t>
            </w:r>
          </w:p>
        </w:tc>
        <w:tc>
          <w:tcPr>
            <w:tcW w:w="832" w:type="pct"/>
            <w:vAlign w:val="center"/>
          </w:tcPr>
          <w:p w:rsidR="00007B6A" w:rsidRPr="00CF7BF1" w:rsidRDefault="00007B6A" w:rsidP="00007B6A">
            <w:pPr>
              <w:snapToGrid w:val="0"/>
              <w:rPr>
                <w:rFonts w:eastAsia="標楷體"/>
                <w:bCs/>
              </w:rPr>
            </w:pPr>
            <w:r w:rsidRPr="00CF7BF1">
              <w:rPr>
                <w:rFonts w:eastAsia="標楷體"/>
                <w:bCs/>
              </w:rPr>
              <w:t>第</w:t>
            </w:r>
            <w:r w:rsidRPr="00CF7BF1">
              <w:rPr>
                <w:rFonts w:eastAsia="標楷體"/>
                <w:bCs/>
              </w:rPr>
              <w:t>1</w:t>
            </w:r>
            <w:r w:rsidRPr="00CF7BF1">
              <w:rPr>
                <w:rFonts w:eastAsia="標楷體"/>
                <w:bCs/>
              </w:rPr>
              <w:t>章</w:t>
            </w:r>
            <w:r w:rsidRPr="00CF7BF1">
              <w:rPr>
                <w:rFonts w:eastAsia="標楷體"/>
                <w:bCs/>
              </w:rPr>
              <w:t xml:space="preserve"> </w:t>
            </w:r>
            <w:r w:rsidRPr="00CF7BF1">
              <w:rPr>
                <w:rFonts w:eastAsia="標楷體"/>
                <w:bCs/>
              </w:rPr>
              <w:t>整數與數線</w:t>
            </w:r>
          </w:p>
          <w:p w:rsidR="00007B6A" w:rsidRPr="00CF7BF1" w:rsidRDefault="00007B6A" w:rsidP="00007B6A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</w:rPr>
              <w:t xml:space="preserve">1-1 </w:t>
            </w:r>
            <w:r w:rsidRPr="00CF7BF1">
              <w:rPr>
                <w:rFonts w:eastAsia="標楷體"/>
                <w:bCs/>
              </w:rPr>
              <w:t>正負數與絕對值</w:t>
            </w:r>
          </w:p>
        </w:tc>
        <w:tc>
          <w:tcPr>
            <w:tcW w:w="1174" w:type="pct"/>
            <w:vAlign w:val="center"/>
          </w:tcPr>
          <w:p w:rsidR="00007B6A" w:rsidRPr="00CF7BF1" w:rsidRDefault="00007B6A" w:rsidP="00007B6A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能由生活中的例子，認識負數是小於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0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的數。</w:t>
            </w:r>
          </w:p>
          <w:p w:rsidR="00007B6A" w:rsidRPr="00CF7BF1" w:rsidRDefault="00007B6A" w:rsidP="00007B6A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能由正數的數序類推至負數的數序。</w:t>
            </w:r>
          </w:p>
          <w:p w:rsidR="00007B6A" w:rsidRPr="00CF7BF1" w:rsidRDefault="00007B6A" w:rsidP="00007B6A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能以「正、負」表徵生活中相對的量。</w:t>
            </w:r>
          </w:p>
          <w:p w:rsidR="00007B6A" w:rsidRPr="00CF7BF1" w:rsidRDefault="00007B6A" w:rsidP="00007B6A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能由負數的數序建立負數的大小關係。</w:t>
            </w:r>
          </w:p>
        </w:tc>
        <w:tc>
          <w:tcPr>
            <w:tcW w:w="811" w:type="pct"/>
            <w:vAlign w:val="center"/>
          </w:tcPr>
          <w:p w:rsidR="00007B6A" w:rsidRDefault="00007B6A" w:rsidP="00007B6A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7-n-04 </w:t>
            </w:r>
          </w:p>
          <w:p w:rsidR="00007B6A" w:rsidRPr="008232E7" w:rsidRDefault="00007B6A" w:rsidP="00007B6A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C-T-01</w:t>
            </w:r>
          </w:p>
          <w:p w:rsidR="00007B6A" w:rsidRPr="008232E7" w:rsidRDefault="00007B6A" w:rsidP="00007B6A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C-T-04</w:t>
            </w:r>
          </w:p>
          <w:p w:rsidR="00007B6A" w:rsidRPr="008232E7" w:rsidRDefault="00007B6A" w:rsidP="00007B6A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C-S-02</w:t>
            </w:r>
          </w:p>
          <w:p w:rsidR="00007B6A" w:rsidRPr="008232E7" w:rsidRDefault="00007B6A" w:rsidP="00007B6A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C-S-05</w:t>
            </w:r>
          </w:p>
          <w:p w:rsidR="00007B6A" w:rsidRPr="008232E7" w:rsidRDefault="00007B6A" w:rsidP="00007B6A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C-C-01</w:t>
            </w:r>
          </w:p>
        </w:tc>
        <w:tc>
          <w:tcPr>
            <w:tcW w:w="556" w:type="pct"/>
            <w:vAlign w:val="center"/>
          </w:tcPr>
          <w:p w:rsidR="00007B6A" w:rsidRPr="00CF7BF1" w:rsidRDefault="00007B6A" w:rsidP="00007B6A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238" w:type="pct"/>
            <w:vAlign w:val="center"/>
          </w:tcPr>
          <w:p w:rsidR="00007B6A" w:rsidRPr="00CF7BF1" w:rsidRDefault="00007B6A" w:rsidP="00007B6A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  <w:bCs/>
              </w:rPr>
              <w:t>4</w:t>
            </w:r>
          </w:p>
        </w:tc>
        <w:tc>
          <w:tcPr>
            <w:tcW w:w="715" w:type="pct"/>
            <w:vAlign w:val="center"/>
          </w:tcPr>
          <w:p w:rsidR="00007B6A" w:rsidRPr="00CF7BF1" w:rsidRDefault="00007B6A" w:rsidP="00007B6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007B6A" w:rsidRPr="00CF7BF1" w:rsidRDefault="00007B6A" w:rsidP="00007B6A">
            <w:pPr>
              <w:snapToGrid w:val="0"/>
              <w:rPr>
                <w:rFonts w:eastAsia="標楷體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007B6A" w:rsidRPr="00D30E62" w:rsidRDefault="00007B6A" w:rsidP="00007B6A">
            <w:pPr>
              <w:snapToGrid w:val="0"/>
              <w:rPr>
                <w:rFonts w:eastAsia="標楷體"/>
              </w:rPr>
            </w:pPr>
          </w:p>
        </w:tc>
      </w:tr>
      <w:tr w:rsidR="003B61E9" w:rsidRPr="00D30E62" w:rsidTr="005F659F">
        <w:trPr>
          <w:trHeight w:val="758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3B61E9" w:rsidRPr="00D30E62" w:rsidRDefault="003B61E9" w:rsidP="003B61E9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2</w:t>
            </w:r>
          </w:p>
        </w:tc>
        <w:tc>
          <w:tcPr>
            <w:tcW w:w="832" w:type="pct"/>
            <w:vAlign w:val="center"/>
          </w:tcPr>
          <w:p w:rsidR="003B61E9" w:rsidRPr="00CF7BF1" w:rsidRDefault="003B61E9" w:rsidP="003B61E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正負數與絕對值</w:t>
            </w:r>
          </w:p>
        </w:tc>
        <w:tc>
          <w:tcPr>
            <w:tcW w:w="1174" w:type="pct"/>
            <w:vAlign w:val="center"/>
          </w:tcPr>
          <w:p w:rsidR="003B61E9" w:rsidRPr="00CF7BF1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認識數線，並能在數線上操作正、負數的描點。</w:t>
            </w:r>
          </w:p>
          <w:p w:rsidR="003B61E9" w:rsidRPr="00CF7BF1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藉由數線的輔助判別數的大小關係。</w:t>
            </w:r>
          </w:p>
          <w:p w:rsidR="003B61E9" w:rsidRPr="00CF7BF1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藉由數線上與原點距離相等、方向相反的兩個點，了解相反數的意義。</w:t>
            </w:r>
          </w:p>
          <w:p w:rsidR="003B61E9" w:rsidRPr="00CF7BF1" w:rsidRDefault="003B61E9" w:rsidP="003B61E9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理解絕對值符號，並經由數線理解絕對值的意義。</w:t>
            </w:r>
          </w:p>
        </w:tc>
        <w:tc>
          <w:tcPr>
            <w:tcW w:w="811" w:type="pct"/>
            <w:vAlign w:val="center"/>
          </w:tcPr>
          <w:p w:rsidR="003B61E9" w:rsidRPr="008232E7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7-n-05</w:t>
            </w:r>
          </w:p>
          <w:p w:rsidR="003B61E9" w:rsidRPr="008232E7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C-C-02</w:t>
            </w:r>
          </w:p>
          <w:p w:rsidR="003B61E9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C-C-03 </w:t>
            </w:r>
          </w:p>
          <w:p w:rsidR="003B61E9" w:rsidRPr="008232E7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C-C-04</w:t>
            </w:r>
          </w:p>
          <w:p w:rsidR="003B61E9" w:rsidRDefault="003B61E9" w:rsidP="003B61E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C-C-05 </w:t>
            </w:r>
          </w:p>
          <w:p w:rsidR="003B61E9" w:rsidRPr="008232E7" w:rsidRDefault="003B61E9" w:rsidP="003B61E9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C-E-04</w:t>
            </w:r>
          </w:p>
        </w:tc>
        <w:tc>
          <w:tcPr>
            <w:tcW w:w="556" w:type="pct"/>
            <w:vAlign w:val="center"/>
          </w:tcPr>
          <w:p w:rsidR="003B61E9" w:rsidRPr="00CF7BF1" w:rsidRDefault="003B61E9" w:rsidP="003B61E9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3B61E9" w:rsidRPr="00CF7BF1" w:rsidRDefault="003B61E9" w:rsidP="003B61E9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3B61E9" w:rsidRPr="00CF7BF1" w:rsidRDefault="003B61E9" w:rsidP="003B61E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3B61E9" w:rsidRPr="00CF7BF1" w:rsidRDefault="003B61E9" w:rsidP="003B61E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3B61E9" w:rsidRPr="00CF7BF1" w:rsidRDefault="003B61E9" w:rsidP="003B61E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3B61E9" w:rsidRPr="00D30E62" w:rsidRDefault="003B61E9" w:rsidP="003B61E9">
            <w:pPr>
              <w:snapToGrid w:val="0"/>
              <w:rPr>
                <w:rFonts w:eastAsia="標楷體"/>
              </w:rPr>
            </w:pPr>
          </w:p>
        </w:tc>
      </w:tr>
      <w:tr w:rsidR="004E3C7B" w:rsidRPr="00D30E62" w:rsidTr="005F659F">
        <w:trPr>
          <w:trHeight w:val="1089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4E3C7B" w:rsidRPr="00D30E62" w:rsidRDefault="004E3C7B" w:rsidP="004E3C7B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lastRenderedPageBreak/>
              <w:t>3</w:t>
            </w:r>
          </w:p>
        </w:tc>
        <w:tc>
          <w:tcPr>
            <w:tcW w:w="832" w:type="pct"/>
            <w:vAlign w:val="center"/>
          </w:tcPr>
          <w:p w:rsidR="004E3C7B" w:rsidRPr="00CF7BF1" w:rsidRDefault="004E3C7B" w:rsidP="004E3C7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整數的加減</w:t>
            </w:r>
          </w:p>
        </w:tc>
        <w:tc>
          <w:tcPr>
            <w:tcW w:w="1174" w:type="pct"/>
            <w:vAlign w:val="center"/>
          </w:tcPr>
          <w:p w:rsidR="004E3C7B" w:rsidRPr="00CF7BF1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透過向量模式表徵兩同號數的加法。</w:t>
            </w:r>
          </w:p>
          <w:p w:rsidR="004E3C7B" w:rsidRPr="00CF7BF1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能判別兩同號數相加的正負結果，並算出其值。</w:t>
            </w:r>
          </w:p>
          <w:p w:rsidR="004E3C7B" w:rsidRPr="00CF7BF1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透過向量模式表徵兩異號數的加法。</w:t>
            </w:r>
          </w:p>
          <w:p w:rsidR="004E3C7B" w:rsidRPr="00CF7BF1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能判別兩異號數相加的正負結果，並算出其值。</w:t>
            </w:r>
          </w:p>
          <w:p w:rsidR="004E3C7B" w:rsidRPr="00CF7BF1" w:rsidRDefault="004E3C7B" w:rsidP="004E3C7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能在數線上圖示兩整數加法的結果。</w:t>
            </w:r>
          </w:p>
        </w:tc>
        <w:tc>
          <w:tcPr>
            <w:tcW w:w="811" w:type="pct"/>
            <w:vAlign w:val="center"/>
          </w:tcPr>
          <w:p w:rsidR="004E3C7B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7-n-06 </w:t>
            </w:r>
          </w:p>
          <w:p w:rsidR="004E3C7B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</w:t>
            </w:r>
          </w:p>
          <w:p w:rsidR="004E3C7B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4E3C7B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C-T-04 </w:t>
            </w:r>
          </w:p>
          <w:p w:rsidR="004E3C7B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C-S-02 </w:t>
            </w:r>
          </w:p>
          <w:p w:rsidR="004E3C7B" w:rsidRPr="008232E7" w:rsidRDefault="004E3C7B" w:rsidP="004E3C7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C-S-05</w:t>
            </w:r>
          </w:p>
          <w:p w:rsidR="004E3C7B" w:rsidRPr="008232E7" w:rsidRDefault="004E3C7B" w:rsidP="004E3C7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C-C-01</w:t>
            </w:r>
          </w:p>
        </w:tc>
        <w:tc>
          <w:tcPr>
            <w:tcW w:w="556" w:type="pct"/>
            <w:vAlign w:val="center"/>
          </w:tcPr>
          <w:p w:rsidR="004E3C7B" w:rsidRPr="00CF7BF1" w:rsidRDefault="004E3C7B" w:rsidP="004E3C7B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4E3C7B" w:rsidRPr="00CF7BF1" w:rsidRDefault="004E3C7B" w:rsidP="004E3C7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4E3C7B" w:rsidRPr="00CF7BF1" w:rsidRDefault="004E3C7B" w:rsidP="004E3C7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4E3C7B" w:rsidRPr="00CF7BF1" w:rsidRDefault="004E3C7B" w:rsidP="004E3C7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4E3C7B" w:rsidRPr="00CF7BF1" w:rsidRDefault="004E3C7B" w:rsidP="004E3C7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4E3C7B" w:rsidRPr="00D30E62" w:rsidRDefault="004E3C7B" w:rsidP="004E3C7B">
            <w:pPr>
              <w:snapToGrid w:val="0"/>
              <w:rPr>
                <w:rFonts w:eastAsia="標楷體"/>
              </w:rPr>
            </w:pPr>
          </w:p>
        </w:tc>
      </w:tr>
      <w:tr w:rsidR="000E6E4F" w:rsidRPr="00D30E62" w:rsidTr="005F659F">
        <w:trPr>
          <w:trHeight w:val="712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0E6E4F" w:rsidRPr="00D30E62" w:rsidRDefault="000E6E4F" w:rsidP="000E6E4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4</w:t>
            </w:r>
          </w:p>
        </w:tc>
        <w:tc>
          <w:tcPr>
            <w:tcW w:w="832" w:type="pct"/>
            <w:vAlign w:val="center"/>
          </w:tcPr>
          <w:p w:rsidR="000E6E4F" w:rsidRPr="00CF7BF1" w:rsidRDefault="000E6E4F" w:rsidP="000E6E4F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整數的加減</w:t>
            </w:r>
          </w:p>
        </w:tc>
        <w:tc>
          <w:tcPr>
            <w:tcW w:w="1174" w:type="pct"/>
            <w:vAlign w:val="center"/>
          </w:tcPr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能運用整數的加法交換律與加法結合律簡化計算。</w:t>
            </w:r>
          </w:p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能透過「溫度的變化＝最後溫度－原來溫度」表徵兩整數的減法。</w:t>
            </w:r>
          </w:p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能歸納出「減去一個數就是加上這個數的相反數」的運算規則。</w:t>
            </w:r>
          </w:p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能算出兩整數相減的結果。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能利用絕對值符號表徵數線上、兩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點的距離為。</w:t>
            </w:r>
          </w:p>
        </w:tc>
        <w:tc>
          <w:tcPr>
            <w:tcW w:w="811" w:type="pct"/>
            <w:vAlign w:val="center"/>
          </w:tcPr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7-n-08 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C-C-02 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C-C-03 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C-C-04 </w:t>
            </w:r>
          </w:p>
          <w:p w:rsidR="000E6E4F" w:rsidRPr="008232E7" w:rsidRDefault="000E6E4F" w:rsidP="000E6E4F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C-C-05</w:t>
            </w:r>
          </w:p>
        </w:tc>
        <w:tc>
          <w:tcPr>
            <w:tcW w:w="556" w:type="pct"/>
            <w:vAlign w:val="center"/>
          </w:tcPr>
          <w:p w:rsidR="000E6E4F" w:rsidRPr="00CF7BF1" w:rsidRDefault="000E6E4F" w:rsidP="000E6E4F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0E6E4F" w:rsidRPr="00CF7BF1" w:rsidRDefault="000E6E4F" w:rsidP="000E6E4F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0E6E4F" w:rsidRPr="00CF7BF1" w:rsidRDefault="000E6E4F" w:rsidP="000E6E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0E6E4F" w:rsidRPr="00CF7BF1" w:rsidRDefault="000E6E4F" w:rsidP="000E6E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0E6E4F" w:rsidRPr="00CF7BF1" w:rsidRDefault="000E6E4F" w:rsidP="000E6E4F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0E6E4F" w:rsidRPr="00D30E62" w:rsidRDefault="000E6E4F" w:rsidP="000E6E4F">
            <w:pPr>
              <w:snapToGrid w:val="0"/>
              <w:rPr>
                <w:rFonts w:eastAsia="標楷體"/>
              </w:rPr>
            </w:pPr>
          </w:p>
        </w:tc>
      </w:tr>
      <w:tr w:rsidR="000E6E4F" w:rsidRPr="00D30E62" w:rsidTr="005F659F">
        <w:trPr>
          <w:trHeight w:val="500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0E6E4F" w:rsidRPr="00D30E62" w:rsidRDefault="000E6E4F" w:rsidP="000E6E4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lastRenderedPageBreak/>
              <w:t>5</w:t>
            </w:r>
          </w:p>
        </w:tc>
        <w:tc>
          <w:tcPr>
            <w:tcW w:w="832" w:type="pct"/>
            <w:vAlign w:val="center"/>
          </w:tcPr>
          <w:p w:rsidR="000E6E4F" w:rsidRPr="00CF7BF1" w:rsidRDefault="000E6E4F" w:rsidP="000E6E4F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整數的乘除</w:t>
            </w:r>
          </w:p>
        </w:tc>
        <w:tc>
          <w:tcPr>
            <w:tcW w:w="1174" w:type="pct"/>
            <w:vAlign w:val="center"/>
          </w:tcPr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能歸納出兩整數相乘的規則，並計算其值。</w:t>
            </w:r>
          </w:p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能運用整數的乘法交換律與乘法結合律簡化計算。</w:t>
            </w:r>
          </w:p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能熟練整數的乘法運算。</w:t>
            </w:r>
          </w:p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能熟練整數的除法運算。</w:t>
            </w:r>
          </w:p>
          <w:p w:rsidR="000E6E4F" w:rsidRPr="00CF7BF1" w:rsidRDefault="000E6E4F" w:rsidP="000E6E4F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能熟練整數的四則運算及分配律的應用。</w:t>
            </w:r>
          </w:p>
        </w:tc>
        <w:tc>
          <w:tcPr>
            <w:tcW w:w="811" w:type="pct"/>
            <w:vAlign w:val="center"/>
          </w:tcPr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7-n-06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C-T-01 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C-S-04 </w:t>
            </w:r>
          </w:p>
          <w:p w:rsid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C-C-03 </w:t>
            </w:r>
          </w:p>
          <w:p w:rsidR="000E6E4F" w:rsidRPr="000E6E4F" w:rsidRDefault="000E6E4F" w:rsidP="000E6E4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C-C-05</w:t>
            </w:r>
          </w:p>
        </w:tc>
        <w:tc>
          <w:tcPr>
            <w:tcW w:w="556" w:type="pct"/>
            <w:vAlign w:val="center"/>
          </w:tcPr>
          <w:p w:rsidR="000E6E4F" w:rsidRPr="00CF7BF1" w:rsidRDefault="000E6E4F" w:rsidP="000E6E4F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0E6E4F" w:rsidRPr="00CF7BF1" w:rsidRDefault="000E6E4F" w:rsidP="000E6E4F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0E6E4F" w:rsidRPr="00CF7BF1" w:rsidRDefault="000E6E4F" w:rsidP="000E6E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0E6E4F" w:rsidRPr="00CF7BF1" w:rsidRDefault="000E6E4F" w:rsidP="000E6E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0E6E4F" w:rsidRPr="00CF7BF1" w:rsidRDefault="000E6E4F" w:rsidP="000E6E4F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0E6E4F" w:rsidRPr="00D30E62" w:rsidRDefault="000E6E4F" w:rsidP="000E6E4F">
            <w:pPr>
              <w:snapToGrid w:val="0"/>
              <w:rPr>
                <w:rFonts w:eastAsia="標楷體"/>
              </w:rPr>
            </w:pPr>
          </w:p>
        </w:tc>
      </w:tr>
      <w:tr w:rsidR="00454338" w:rsidRPr="00D30E62" w:rsidTr="005F659F">
        <w:trPr>
          <w:trHeight w:val="170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454338" w:rsidRPr="00D30E62" w:rsidRDefault="00454338" w:rsidP="00454338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6</w:t>
            </w:r>
          </w:p>
        </w:tc>
        <w:tc>
          <w:tcPr>
            <w:tcW w:w="832" w:type="pct"/>
            <w:vAlign w:val="center"/>
          </w:tcPr>
          <w:p w:rsidR="00454338" w:rsidRPr="00CF7BF1" w:rsidRDefault="00454338" w:rsidP="00454338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指數律</w:t>
            </w:r>
          </w:p>
        </w:tc>
        <w:tc>
          <w:tcPr>
            <w:tcW w:w="1174" w:type="pct"/>
            <w:vAlign w:val="center"/>
          </w:tcPr>
          <w:p w:rsidR="00454338" w:rsidRPr="00CF7BF1" w:rsidRDefault="00454338" w:rsidP="0045433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能了解分數的指數記法所代表的意義。</w:t>
            </w:r>
          </w:p>
          <w:p w:rsidR="00454338" w:rsidRPr="00CF7BF1" w:rsidRDefault="00454338" w:rsidP="00454338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能由實例了解底數相同的兩數相乘，其乘積的底數不變，指數是原兩數指數之和。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能由實例了解底數相同的兩數相除，其商的底數不變，指數是原兩數指數之差。</w:t>
            </w:r>
          </w:p>
        </w:tc>
        <w:tc>
          <w:tcPr>
            <w:tcW w:w="811" w:type="pct"/>
            <w:vAlign w:val="center"/>
          </w:tcPr>
          <w:p w:rsidR="00454338" w:rsidRPr="008232E7" w:rsidRDefault="00454338" w:rsidP="0045433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7-n-07</w:t>
            </w:r>
          </w:p>
          <w:p w:rsidR="00454338" w:rsidRDefault="00454338" w:rsidP="0045433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7-n-10 </w:t>
            </w:r>
          </w:p>
          <w:p w:rsidR="00454338" w:rsidRDefault="00454338" w:rsidP="0045433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</w:p>
          <w:p w:rsidR="00454338" w:rsidRDefault="00454338" w:rsidP="0045433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C-C-02 </w:t>
            </w:r>
          </w:p>
          <w:p w:rsidR="00454338" w:rsidRPr="008232E7" w:rsidRDefault="00454338" w:rsidP="00454338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C-C-08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454338" w:rsidRPr="00CF7BF1" w:rsidRDefault="00454338" w:rsidP="00454338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454338" w:rsidRPr="00CF7BF1" w:rsidRDefault="00454338" w:rsidP="00454338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454338" w:rsidRPr="00CF7BF1" w:rsidRDefault="00454338" w:rsidP="0045433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454338" w:rsidRPr="00CF7BF1" w:rsidRDefault="00454338" w:rsidP="0045433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454338" w:rsidRPr="00CF7BF1" w:rsidRDefault="00454338" w:rsidP="00454338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454338" w:rsidRPr="00D30E62" w:rsidRDefault="00454338" w:rsidP="00454338">
            <w:pPr>
              <w:snapToGrid w:val="0"/>
              <w:rPr>
                <w:rFonts w:eastAsia="標楷體"/>
              </w:rPr>
            </w:pPr>
          </w:p>
        </w:tc>
      </w:tr>
      <w:tr w:rsidR="00900C0F" w:rsidRPr="00D30E62" w:rsidTr="005F659F">
        <w:trPr>
          <w:trHeight w:val="229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900C0F" w:rsidRPr="00D30E62" w:rsidRDefault="00900C0F" w:rsidP="00900C0F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7</w:t>
            </w:r>
          </w:p>
        </w:tc>
        <w:tc>
          <w:tcPr>
            <w:tcW w:w="832" w:type="pct"/>
            <w:vAlign w:val="center"/>
          </w:tcPr>
          <w:p w:rsidR="00900C0F" w:rsidRPr="00CF7BF1" w:rsidRDefault="00900C0F" w:rsidP="00900C0F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指數律</w:t>
            </w:r>
          </w:p>
          <w:p w:rsidR="00900C0F" w:rsidRPr="00CF7BF1" w:rsidRDefault="00900C0F" w:rsidP="00900C0F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/>
              </w:rPr>
              <w:t>第一次定期評量</w:t>
            </w:r>
          </w:p>
        </w:tc>
        <w:tc>
          <w:tcPr>
            <w:tcW w:w="1174" w:type="pct"/>
            <w:vAlign w:val="center"/>
          </w:tcPr>
          <w:p w:rsidR="00900C0F" w:rsidRPr="00CF7BF1" w:rsidRDefault="00900C0F" w:rsidP="00900C0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能由實例了解任一不是零的整數，其零次方等於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</w:p>
          <w:p w:rsidR="00900C0F" w:rsidRPr="00CF7BF1" w:rsidRDefault="00900C0F" w:rsidP="00900C0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</w:t>
            </w:r>
            <w:r w:rsidRPr="00CF7BF1">
              <w:rPr>
                <w:rFonts w:eastAsia="標楷體"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次方）的</w:t>
            </w:r>
            <w:r w:rsidRPr="00CF7BF1">
              <w:rPr>
                <w:rFonts w:eastAsia="標楷體"/>
                <w:snapToGrid w:val="0"/>
                <w:kern w:val="0"/>
              </w:rPr>
              <w:t>n</w:t>
            </w:r>
            <w:r w:rsidRPr="00CF7BF1">
              <w:rPr>
                <w:rFonts w:eastAsia="標楷體"/>
                <w:snapToGrid w:val="0"/>
                <w:kern w:val="0"/>
              </w:rPr>
              <w:t>次方＝</w:t>
            </w:r>
            <w:r w:rsidRPr="00CF7BF1">
              <w:rPr>
                <w:rFonts w:eastAsia="標楷體"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m×n</w:t>
            </w:r>
            <w:r w:rsidRPr="00CF7BF1">
              <w:rPr>
                <w:rFonts w:eastAsia="標楷體"/>
                <w:snapToGrid w:val="0"/>
                <w:kern w:val="0"/>
              </w:rPr>
              <w:t>次方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</w:p>
          <w:p w:rsidR="00900C0F" w:rsidRPr="00CF7BF1" w:rsidRDefault="00900C0F" w:rsidP="00900C0F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</w:t>
            </w:r>
            <w:r w:rsidRPr="00CF7BF1">
              <w:rPr>
                <w:rFonts w:eastAsia="標楷體"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snapToGrid w:val="0"/>
                <w:kern w:val="0"/>
              </w:rPr>
              <w:t>a×b</w:t>
            </w:r>
            <w:r w:rsidRPr="00CF7BF1">
              <w:rPr>
                <w:rFonts w:eastAsia="標楷體"/>
                <w:snapToGrid w:val="0"/>
                <w:kern w:val="0"/>
              </w:rPr>
              <w:t>）的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次方＝（</w:t>
            </w:r>
            <w:r w:rsidRPr="00CF7BF1">
              <w:rPr>
                <w:rFonts w:eastAsia="標楷體"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次方）</w:t>
            </w:r>
            <w:r w:rsidRPr="00CF7BF1">
              <w:rPr>
                <w:rFonts w:eastAsia="標楷體"/>
                <w:snapToGrid w:val="0"/>
                <w:kern w:val="0"/>
              </w:rPr>
              <w:t>×</w:t>
            </w:r>
            <w:r w:rsidRPr="00CF7BF1">
              <w:rPr>
                <w:rFonts w:eastAsia="標楷體"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次方）。</w:t>
            </w:r>
          </w:p>
          <w:p w:rsidR="00900C0F" w:rsidRPr="00CF7BF1" w:rsidRDefault="00900C0F" w:rsidP="00900C0F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能由實例了解（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的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次方）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÷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次方）＝（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a÷b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）的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次方的運算規律。</w:t>
            </w:r>
          </w:p>
        </w:tc>
        <w:tc>
          <w:tcPr>
            <w:tcW w:w="811" w:type="pct"/>
            <w:vAlign w:val="center"/>
          </w:tcPr>
          <w:p w:rsidR="00900C0F" w:rsidRDefault="00900C0F" w:rsidP="00900C0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7-n-11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</w:p>
          <w:p w:rsidR="00900C0F" w:rsidRDefault="00900C0F" w:rsidP="00900C0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</w:p>
          <w:p w:rsidR="00900C0F" w:rsidRDefault="00900C0F" w:rsidP="00900C0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C-C-02 </w:t>
            </w:r>
          </w:p>
          <w:p w:rsidR="00900C0F" w:rsidRPr="008232E7" w:rsidRDefault="00900C0F" w:rsidP="00900C0F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C-C-08</w:t>
            </w:r>
          </w:p>
        </w:tc>
        <w:tc>
          <w:tcPr>
            <w:tcW w:w="556" w:type="pct"/>
            <w:vAlign w:val="center"/>
          </w:tcPr>
          <w:p w:rsidR="00900C0F" w:rsidRPr="00CF7BF1" w:rsidRDefault="00900C0F" w:rsidP="00900C0F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900C0F" w:rsidRPr="00CF7BF1" w:rsidRDefault="00900C0F" w:rsidP="00900C0F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900C0F" w:rsidRPr="00CF7BF1" w:rsidRDefault="00900C0F" w:rsidP="00900C0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900C0F" w:rsidRPr="00CF7BF1" w:rsidRDefault="00900C0F" w:rsidP="00900C0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900C0F" w:rsidRPr="00CF7BF1" w:rsidRDefault="00900C0F" w:rsidP="00900C0F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900C0F" w:rsidRPr="00CF7BF1" w:rsidRDefault="00900C0F" w:rsidP="00900C0F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</w:p>
        </w:tc>
      </w:tr>
      <w:tr w:rsidR="00DA15A3" w:rsidRPr="00D30E62" w:rsidTr="005F659F">
        <w:trPr>
          <w:trHeight w:val="229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DA15A3" w:rsidRPr="00D30E62" w:rsidRDefault="00DA15A3" w:rsidP="00DA15A3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lastRenderedPageBreak/>
              <w:t>8</w:t>
            </w:r>
          </w:p>
        </w:tc>
        <w:tc>
          <w:tcPr>
            <w:tcW w:w="832" w:type="pct"/>
            <w:vAlign w:val="center"/>
          </w:tcPr>
          <w:p w:rsidR="00DA15A3" w:rsidRPr="00CF7BF1" w:rsidRDefault="00DA15A3" w:rsidP="00DA15A3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1-5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科學記號</w:t>
            </w:r>
          </w:p>
        </w:tc>
        <w:tc>
          <w:tcPr>
            <w:tcW w:w="1174" w:type="pct"/>
            <w:vAlign w:val="center"/>
          </w:tcPr>
          <w:p w:rsidR="00DA15A3" w:rsidRPr="00CF7BF1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能透過生活中的實例，了解科學記號的重要性，並透過指數記法記錄數字。</w:t>
            </w:r>
          </w:p>
          <w:p w:rsidR="00DA15A3" w:rsidRPr="00CF7BF1" w:rsidRDefault="00DA15A3" w:rsidP="00DA15A3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能知道自然科學及生活中常用的單位及它們的指數記法，例如：奈米等。</w:t>
            </w:r>
          </w:p>
        </w:tc>
        <w:tc>
          <w:tcPr>
            <w:tcW w:w="811" w:type="pct"/>
            <w:vAlign w:val="center"/>
          </w:tcPr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</w:t>
            </w:r>
          </w:p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</w:p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</w:p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C-C-02 </w:t>
            </w:r>
          </w:p>
          <w:p w:rsidR="00DA15A3" w:rsidRPr="008232E7" w:rsidRDefault="00DA15A3" w:rsidP="00DA15A3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C-C-08</w:t>
            </w:r>
          </w:p>
        </w:tc>
        <w:tc>
          <w:tcPr>
            <w:tcW w:w="556" w:type="pct"/>
            <w:vAlign w:val="center"/>
          </w:tcPr>
          <w:p w:rsidR="00DA15A3" w:rsidRDefault="00DA15A3" w:rsidP="00DA15A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</w:t>
            </w:r>
          </w:p>
          <w:p w:rsidR="00DA15A3" w:rsidRPr="00CF7BF1" w:rsidRDefault="00DA15A3" w:rsidP="00DA15A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</w:p>
        </w:tc>
        <w:tc>
          <w:tcPr>
            <w:tcW w:w="238" w:type="pct"/>
            <w:vAlign w:val="center"/>
          </w:tcPr>
          <w:p w:rsidR="00DA15A3" w:rsidRPr="00CF7BF1" w:rsidRDefault="00DA15A3" w:rsidP="00DA15A3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DA15A3" w:rsidRPr="00CF7BF1" w:rsidRDefault="00DA15A3" w:rsidP="00DA15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DA15A3" w:rsidRPr="00CF7BF1" w:rsidRDefault="00DA15A3" w:rsidP="00DA15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DA15A3" w:rsidRPr="00CF7BF1" w:rsidRDefault="00DA15A3" w:rsidP="00DA15A3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DA15A3" w:rsidRPr="00D30E62" w:rsidRDefault="00DA15A3" w:rsidP="00DA15A3">
            <w:pPr>
              <w:snapToGrid w:val="0"/>
              <w:rPr>
                <w:rFonts w:eastAsia="標楷體"/>
              </w:rPr>
            </w:pPr>
          </w:p>
        </w:tc>
      </w:tr>
      <w:tr w:rsidR="00DA15A3" w:rsidRPr="00D30E62" w:rsidTr="005F659F">
        <w:trPr>
          <w:trHeight w:val="243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DA15A3" w:rsidRPr="00D30E62" w:rsidRDefault="00DA15A3" w:rsidP="00DA15A3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9</w:t>
            </w:r>
          </w:p>
        </w:tc>
        <w:tc>
          <w:tcPr>
            <w:tcW w:w="832" w:type="pct"/>
            <w:vAlign w:val="center"/>
          </w:tcPr>
          <w:p w:rsidR="00DA15A3" w:rsidRDefault="00DA15A3" w:rsidP="00DA15A3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2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分數的運算</w:t>
            </w:r>
          </w:p>
          <w:p w:rsidR="00DA15A3" w:rsidRPr="00CF7BF1" w:rsidRDefault="00DA15A3" w:rsidP="00DA15A3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質因數分解</w:t>
            </w:r>
          </w:p>
        </w:tc>
        <w:tc>
          <w:tcPr>
            <w:tcW w:w="1174" w:type="pct"/>
            <w:vAlign w:val="center"/>
          </w:tcPr>
          <w:p w:rsidR="00DA15A3" w:rsidRPr="00CF7BF1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能了解因數與倍數的定義，及因數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2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3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4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5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9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的判別法。</w:t>
            </w:r>
          </w:p>
          <w:p w:rsidR="00DA15A3" w:rsidRPr="00CF7BF1" w:rsidRDefault="00DA15A3" w:rsidP="00DA15A3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能了解質數是除了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和本身之外，沒有其他正因數的正整數。</w:t>
            </w:r>
          </w:p>
        </w:tc>
        <w:tc>
          <w:tcPr>
            <w:tcW w:w="811" w:type="pct"/>
            <w:vAlign w:val="center"/>
          </w:tcPr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7-n-01 </w:t>
            </w:r>
          </w:p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C-T-01 </w:t>
            </w:r>
          </w:p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DA15A3" w:rsidRPr="008232E7" w:rsidRDefault="00DA15A3" w:rsidP="00DA15A3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C-T-04 </w:t>
            </w:r>
          </w:p>
        </w:tc>
        <w:tc>
          <w:tcPr>
            <w:tcW w:w="556" w:type="pct"/>
            <w:vAlign w:val="center"/>
          </w:tcPr>
          <w:p w:rsidR="00DA15A3" w:rsidRPr="00CF7BF1" w:rsidRDefault="00DA15A3" w:rsidP="00DA15A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生涯發展教育</w:t>
            </w:r>
          </w:p>
        </w:tc>
        <w:tc>
          <w:tcPr>
            <w:tcW w:w="238" w:type="pct"/>
            <w:vAlign w:val="center"/>
          </w:tcPr>
          <w:p w:rsidR="00DA15A3" w:rsidRPr="00CF7BF1" w:rsidRDefault="00DA15A3" w:rsidP="00DA15A3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DA15A3" w:rsidRPr="00CF7BF1" w:rsidRDefault="00DA15A3" w:rsidP="00DA15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DA15A3" w:rsidRPr="00CF7BF1" w:rsidRDefault="00DA15A3" w:rsidP="00DA15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DA15A3" w:rsidRPr="00CF7BF1" w:rsidRDefault="00DA15A3" w:rsidP="00DA15A3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DA15A3" w:rsidRPr="00D30E62" w:rsidRDefault="00DA15A3" w:rsidP="00DA15A3">
            <w:pPr>
              <w:snapToGrid w:val="0"/>
              <w:rPr>
                <w:rFonts w:eastAsia="標楷體"/>
              </w:rPr>
            </w:pPr>
          </w:p>
        </w:tc>
      </w:tr>
      <w:tr w:rsidR="00DA15A3" w:rsidRPr="00D30E62" w:rsidTr="005F659F">
        <w:trPr>
          <w:trHeight w:val="307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DA15A3" w:rsidRPr="00D30E62" w:rsidRDefault="00DA15A3" w:rsidP="00DA15A3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10</w:t>
            </w:r>
          </w:p>
        </w:tc>
        <w:tc>
          <w:tcPr>
            <w:tcW w:w="832" w:type="pct"/>
            <w:vAlign w:val="center"/>
          </w:tcPr>
          <w:p w:rsidR="00DA15A3" w:rsidRPr="00CF7BF1" w:rsidRDefault="00DA15A3" w:rsidP="00DA15A3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質因數分解</w:t>
            </w:r>
          </w:p>
        </w:tc>
        <w:tc>
          <w:tcPr>
            <w:tcW w:w="1174" w:type="pct"/>
            <w:vAlign w:val="center"/>
          </w:tcPr>
          <w:p w:rsidR="00DA15A3" w:rsidRPr="00CF7BF1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能判別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100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以內的質數。</w:t>
            </w:r>
          </w:p>
          <w:p w:rsidR="00DA15A3" w:rsidRPr="00CF7BF1" w:rsidRDefault="00DA15A3" w:rsidP="00DA15A3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能利用短除法將一個數做質因數分解，並以標準分解式表示。</w:t>
            </w:r>
          </w:p>
        </w:tc>
        <w:tc>
          <w:tcPr>
            <w:tcW w:w="811" w:type="pct"/>
            <w:vAlign w:val="center"/>
          </w:tcPr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7-n-02 </w:t>
            </w:r>
          </w:p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C-S-05 </w:t>
            </w:r>
          </w:p>
          <w:p w:rsidR="00DA15A3" w:rsidRDefault="00DA15A3" w:rsidP="00DA15A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C-C-01 </w:t>
            </w:r>
          </w:p>
          <w:p w:rsidR="00DA15A3" w:rsidRPr="008232E7" w:rsidRDefault="00DA15A3" w:rsidP="00DA15A3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DA15A3" w:rsidRPr="00CF7BF1" w:rsidRDefault="00DA15A3" w:rsidP="00DA15A3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DA15A3" w:rsidRPr="00CF7BF1" w:rsidRDefault="00DA15A3" w:rsidP="00DA15A3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DA15A3" w:rsidRPr="00CF7BF1" w:rsidRDefault="00DA15A3" w:rsidP="00DA15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DA15A3" w:rsidRPr="00CF7BF1" w:rsidRDefault="00DA15A3" w:rsidP="00DA15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DA15A3" w:rsidRPr="00CF7BF1" w:rsidRDefault="00DA15A3" w:rsidP="00DA15A3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DA15A3" w:rsidRPr="00D30E62" w:rsidRDefault="00DA15A3" w:rsidP="00DA15A3">
            <w:pPr>
              <w:snapToGrid w:val="0"/>
              <w:rPr>
                <w:rFonts w:eastAsia="標楷體"/>
              </w:rPr>
            </w:pPr>
          </w:p>
        </w:tc>
      </w:tr>
      <w:tr w:rsidR="00092700" w:rsidRPr="00D30E62" w:rsidTr="005F659F">
        <w:trPr>
          <w:trHeight w:val="260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092700" w:rsidRPr="00D30E62" w:rsidRDefault="00092700" w:rsidP="00092700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11</w:t>
            </w:r>
          </w:p>
        </w:tc>
        <w:tc>
          <w:tcPr>
            <w:tcW w:w="832" w:type="pct"/>
            <w:vAlign w:val="center"/>
          </w:tcPr>
          <w:p w:rsidR="00092700" w:rsidRPr="00CF7BF1" w:rsidRDefault="00092700" w:rsidP="00092700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最大公因數與最小公倍數</w:t>
            </w:r>
          </w:p>
        </w:tc>
        <w:tc>
          <w:tcPr>
            <w:tcW w:w="1174" w:type="pct"/>
            <w:vAlign w:val="center"/>
          </w:tcPr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能了解公因數的意義，並求出兩數的最大公因數。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能了解互質的意義。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能求出三數的最大公因數。</w:t>
            </w:r>
          </w:p>
        </w:tc>
        <w:tc>
          <w:tcPr>
            <w:tcW w:w="811" w:type="pct"/>
            <w:vAlign w:val="center"/>
          </w:tcPr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7-n-02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C-T-01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092700" w:rsidRPr="008232E7" w:rsidRDefault="00092700" w:rsidP="00092700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092700" w:rsidRPr="00CF7BF1" w:rsidRDefault="00092700" w:rsidP="00092700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092700" w:rsidRPr="00CF7BF1" w:rsidRDefault="00092700" w:rsidP="00092700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092700" w:rsidRPr="00CF7BF1" w:rsidRDefault="00092700" w:rsidP="0009270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092700" w:rsidRPr="00CF7BF1" w:rsidRDefault="00092700" w:rsidP="0009270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092700" w:rsidRPr="00CF7BF1" w:rsidRDefault="00092700" w:rsidP="00092700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092700" w:rsidRPr="00D30E62" w:rsidRDefault="00092700" w:rsidP="00092700">
            <w:pPr>
              <w:snapToGrid w:val="0"/>
              <w:rPr>
                <w:rFonts w:eastAsia="標楷體"/>
              </w:rPr>
            </w:pPr>
          </w:p>
        </w:tc>
      </w:tr>
      <w:tr w:rsidR="00092700" w:rsidRPr="00D30E62" w:rsidTr="005F659F">
        <w:trPr>
          <w:trHeight w:val="215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092700" w:rsidRPr="00D30E62" w:rsidRDefault="00092700" w:rsidP="00092700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12</w:t>
            </w:r>
          </w:p>
        </w:tc>
        <w:tc>
          <w:tcPr>
            <w:tcW w:w="832" w:type="pct"/>
            <w:vAlign w:val="center"/>
          </w:tcPr>
          <w:p w:rsidR="00092700" w:rsidRPr="00CF7BF1" w:rsidRDefault="00092700" w:rsidP="00092700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最大公因數與最小公倍數</w:t>
            </w:r>
          </w:p>
        </w:tc>
        <w:tc>
          <w:tcPr>
            <w:tcW w:w="1174" w:type="pct"/>
            <w:vAlign w:val="center"/>
          </w:tcPr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能計算最大公因數的應用問題。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能了解公倍數的意義，並求出兩數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的最小公倍數。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能求出三數的最小公倍數。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能計算最小公倍數的應用問題。</w:t>
            </w:r>
          </w:p>
        </w:tc>
        <w:tc>
          <w:tcPr>
            <w:tcW w:w="811" w:type="pct"/>
            <w:vAlign w:val="center"/>
          </w:tcPr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7-n-02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C-C-01 </w:t>
            </w:r>
          </w:p>
          <w:p w:rsidR="00092700" w:rsidRPr="008232E7" w:rsidRDefault="00092700" w:rsidP="00092700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C-E-04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092700" w:rsidRPr="00CF7BF1" w:rsidRDefault="00092700" w:rsidP="00092700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092700" w:rsidRPr="00CF7BF1" w:rsidRDefault="00092700" w:rsidP="00092700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092700" w:rsidRPr="00CF7BF1" w:rsidRDefault="00092700" w:rsidP="0009270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092700" w:rsidRPr="00CF7BF1" w:rsidRDefault="00092700" w:rsidP="0009270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092700" w:rsidRPr="00CF7BF1" w:rsidRDefault="00092700" w:rsidP="00092700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092700" w:rsidRPr="00D30E62" w:rsidRDefault="00092700" w:rsidP="00092700">
            <w:pPr>
              <w:snapToGrid w:val="0"/>
              <w:rPr>
                <w:rFonts w:eastAsia="標楷體"/>
              </w:rPr>
            </w:pPr>
          </w:p>
        </w:tc>
      </w:tr>
      <w:tr w:rsidR="00092700" w:rsidRPr="00D30E62" w:rsidTr="005F659F">
        <w:trPr>
          <w:trHeight w:val="325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092700" w:rsidRPr="00D30E62" w:rsidRDefault="00092700" w:rsidP="00092700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lastRenderedPageBreak/>
              <w:t>13</w:t>
            </w:r>
          </w:p>
        </w:tc>
        <w:tc>
          <w:tcPr>
            <w:tcW w:w="832" w:type="pct"/>
            <w:vAlign w:val="center"/>
          </w:tcPr>
          <w:p w:rsidR="00092700" w:rsidRPr="00CF7BF1" w:rsidRDefault="00092700" w:rsidP="00092700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分數的加減</w:t>
            </w:r>
          </w:p>
        </w:tc>
        <w:tc>
          <w:tcPr>
            <w:tcW w:w="1174" w:type="pct"/>
            <w:vAlign w:val="center"/>
          </w:tcPr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能了解負分數</w:t>
            </w:r>
            <w:r w:rsidR="001B67A4">
              <w:rPr>
                <w:rFonts w:eastAsia="標楷體"/>
                <w:snapToGrid w:val="0"/>
                <w:kern w:val="0"/>
              </w:rPr>
              <w:pict w14:anchorId="268F5B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9.5pt">
                  <v:imagedata r:id="rId7" o:title=""/>
                </v:shape>
              </w:pic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能了解約分、擴分、最簡分數的意義。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能計算同分母正負分數的加法。</w:t>
            </w:r>
          </w:p>
          <w:p w:rsidR="00092700" w:rsidRPr="00CF7BF1" w:rsidRDefault="00092700" w:rsidP="00092700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能運用「減去一個數，等於加上它的相反數」的想法，將同分母正負分數的減法轉換成加法運算。</w:t>
            </w:r>
          </w:p>
        </w:tc>
        <w:tc>
          <w:tcPr>
            <w:tcW w:w="811" w:type="pct"/>
            <w:vAlign w:val="center"/>
          </w:tcPr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7-n-03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7-n-06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C-R-01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C-T-01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C-S-01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C-S-02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C-S-04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C-C-03 </w:t>
            </w:r>
          </w:p>
          <w:p w:rsidR="00092700" w:rsidRDefault="00092700" w:rsidP="00092700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C-C-05 </w:t>
            </w:r>
          </w:p>
          <w:p w:rsidR="00092700" w:rsidRPr="008232E7" w:rsidRDefault="00092700" w:rsidP="00092700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C-E-02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092700" w:rsidRPr="00CF7BF1" w:rsidRDefault="00092700" w:rsidP="00092700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092700" w:rsidRPr="00CF7BF1" w:rsidRDefault="00092700" w:rsidP="00092700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092700" w:rsidRPr="00CF7BF1" w:rsidRDefault="00092700" w:rsidP="0009270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092700" w:rsidRPr="00CF7BF1" w:rsidRDefault="00092700" w:rsidP="0009270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092700" w:rsidRPr="00CF7BF1" w:rsidRDefault="00092700" w:rsidP="00092700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092700" w:rsidRPr="00D30E62" w:rsidRDefault="00092700" w:rsidP="00092700">
            <w:pPr>
              <w:snapToGrid w:val="0"/>
              <w:rPr>
                <w:rFonts w:eastAsia="標楷體"/>
              </w:rPr>
            </w:pPr>
          </w:p>
        </w:tc>
      </w:tr>
      <w:tr w:rsidR="00ED6ABD" w:rsidRPr="00D30E62" w:rsidTr="005F659F">
        <w:trPr>
          <w:trHeight w:val="278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ED6ABD" w:rsidRPr="00D30E62" w:rsidRDefault="00ED6ABD" w:rsidP="00ED6ABD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14</w:t>
            </w:r>
          </w:p>
        </w:tc>
        <w:tc>
          <w:tcPr>
            <w:tcW w:w="832" w:type="pct"/>
            <w:vAlign w:val="center"/>
          </w:tcPr>
          <w:p w:rsidR="00ED6ABD" w:rsidRDefault="00ED6ABD" w:rsidP="00ED6ABD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分數的加減</w:t>
            </w:r>
          </w:p>
          <w:p w:rsidR="00ED6ABD" w:rsidRPr="00CF7BF1" w:rsidRDefault="00ED6ABD" w:rsidP="00ED6ABD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/>
              </w:rPr>
              <w:t>第二次定期評量</w:t>
            </w:r>
          </w:p>
        </w:tc>
        <w:tc>
          <w:tcPr>
            <w:tcW w:w="1174" w:type="pct"/>
            <w:vAlign w:val="center"/>
          </w:tcPr>
          <w:p w:rsidR="00ED6ABD" w:rsidRPr="00CF7BF1" w:rsidRDefault="00ED6ABD" w:rsidP="00ED6ABD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能依分母的最小公倍數通分，計算異分母正負分數的加法。</w:t>
            </w:r>
          </w:p>
          <w:p w:rsidR="00ED6ABD" w:rsidRPr="00CF7BF1" w:rsidRDefault="00ED6ABD" w:rsidP="00ED6ABD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能運用「減去一個數，等於加上它的相反數」的想法，將正負分數異分母的減法轉換成加法運算。</w:t>
            </w:r>
          </w:p>
          <w:p w:rsidR="00ED6ABD" w:rsidRPr="00CF7BF1" w:rsidRDefault="00ED6ABD" w:rsidP="00ED6ABD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能計算正負分數加減混合運算。</w:t>
            </w:r>
          </w:p>
        </w:tc>
        <w:tc>
          <w:tcPr>
            <w:tcW w:w="811" w:type="pct"/>
            <w:vAlign w:val="center"/>
          </w:tcPr>
          <w:p w:rsidR="00ED6ABD" w:rsidRDefault="00ED6ABD" w:rsidP="00ED6ABD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</w:t>
            </w:r>
          </w:p>
          <w:p w:rsidR="00ED6ABD" w:rsidRDefault="00ED6ABD" w:rsidP="00ED6ABD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C-R-03 </w:t>
            </w:r>
          </w:p>
          <w:p w:rsidR="00ED6ABD" w:rsidRPr="008232E7" w:rsidRDefault="00ED6ABD" w:rsidP="00ED6ABD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C-C-05 </w:t>
            </w:r>
          </w:p>
        </w:tc>
        <w:tc>
          <w:tcPr>
            <w:tcW w:w="556" w:type="pct"/>
            <w:vAlign w:val="center"/>
          </w:tcPr>
          <w:p w:rsidR="00ED6ABD" w:rsidRPr="00CF7BF1" w:rsidRDefault="00ED6ABD" w:rsidP="00ED6ABD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ED6ABD" w:rsidRPr="00CF7BF1" w:rsidRDefault="00ED6ABD" w:rsidP="00ED6ABD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ED6ABD" w:rsidRPr="00CF7BF1" w:rsidRDefault="00ED6ABD" w:rsidP="00ED6AB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ED6ABD" w:rsidRPr="00CF7BF1" w:rsidRDefault="00ED6ABD" w:rsidP="00ED6AB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ED6ABD" w:rsidRPr="00CF7BF1" w:rsidRDefault="00ED6ABD" w:rsidP="00ED6ABD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ED6ABD" w:rsidRPr="00CF7BF1" w:rsidRDefault="00ED6ABD" w:rsidP="00ED6ABD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</w:p>
        </w:tc>
      </w:tr>
      <w:tr w:rsidR="00877215" w:rsidRPr="00D30E62" w:rsidTr="00BE169E">
        <w:trPr>
          <w:trHeight w:val="232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877215" w:rsidRPr="00D30E62" w:rsidRDefault="00877215" w:rsidP="00877215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15</w:t>
            </w:r>
          </w:p>
        </w:tc>
        <w:tc>
          <w:tcPr>
            <w:tcW w:w="832" w:type="pct"/>
            <w:vAlign w:val="center"/>
          </w:tcPr>
          <w:p w:rsidR="00877215" w:rsidRPr="00CF7BF1" w:rsidRDefault="00877215" w:rsidP="00877215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分數的乘除</w:t>
            </w:r>
          </w:p>
        </w:tc>
        <w:tc>
          <w:tcPr>
            <w:tcW w:w="1174" w:type="pct"/>
            <w:vAlign w:val="center"/>
          </w:tcPr>
          <w:p w:rsidR="00877215" w:rsidRPr="00CF7BF1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理解正負分數相乘的運算規則。</w:t>
            </w:r>
          </w:p>
          <w:p w:rsidR="00877215" w:rsidRPr="00CF7BF1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理解帶分數的乘法運算需先化成假分數，並能熟練運算。</w:t>
            </w:r>
          </w:p>
          <w:p w:rsidR="00877215" w:rsidRPr="00CF7BF1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="001B67A4">
              <w:rPr>
                <w:rFonts w:eastAsia="標楷體"/>
                <w:snapToGrid w:val="0"/>
                <w:kern w:val="0"/>
              </w:rPr>
              <w:pict w14:anchorId="10FDE937">
                <v:shape id="_x0000_i1026" type="#_x0000_t75" style="width:17.25pt;height:25.5pt">
                  <v:imagedata r:id="rId8" o:title=""/>
                </v:shape>
              </w:pic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的倒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數即是</w:t>
            </w:r>
            <w:r w:rsidR="001B67A4">
              <w:rPr>
                <w:rFonts w:eastAsia="標楷體"/>
                <w:snapToGrid w:val="0"/>
                <w:kern w:val="0"/>
              </w:rPr>
              <w:pict w14:anchorId="77E895DB">
                <v:shape id="_x0000_i1027" type="#_x0000_t75" style="width:20.25pt;height:29.25pt">
                  <v:imagedata r:id="rId9" o:title=""/>
                </v:shape>
              </w:pic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 </w:t>
            </w:r>
          </w:p>
          <w:p w:rsidR="00877215" w:rsidRPr="00CF7BF1" w:rsidRDefault="00877215" w:rsidP="00877215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能運用「除以一個數，等於乘以它的倒數」，計算正負分數的除法運算。</w:t>
            </w:r>
          </w:p>
        </w:tc>
        <w:tc>
          <w:tcPr>
            <w:tcW w:w="811" w:type="pct"/>
            <w:vAlign w:val="center"/>
          </w:tcPr>
          <w:p w:rsidR="00877215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7-n-06 </w:t>
            </w:r>
          </w:p>
          <w:p w:rsidR="00877215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</w:p>
          <w:p w:rsidR="00877215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877215" w:rsidRPr="008232E7" w:rsidRDefault="00877215" w:rsidP="00877215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877215" w:rsidRPr="00CF7BF1" w:rsidRDefault="00877215" w:rsidP="00877215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877215" w:rsidRPr="00CF7BF1" w:rsidRDefault="00877215" w:rsidP="00877215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877215" w:rsidRPr="00CF7BF1" w:rsidRDefault="00877215" w:rsidP="008772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877215" w:rsidRPr="00CF7BF1" w:rsidRDefault="00877215" w:rsidP="008772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877215" w:rsidRPr="00CF7BF1" w:rsidRDefault="00877215" w:rsidP="00877215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877215" w:rsidRPr="00D30E62" w:rsidRDefault="00877215" w:rsidP="00877215">
            <w:pPr>
              <w:snapToGrid w:val="0"/>
              <w:rPr>
                <w:rFonts w:eastAsia="標楷體"/>
              </w:rPr>
            </w:pPr>
          </w:p>
        </w:tc>
      </w:tr>
      <w:tr w:rsidR="00877215" w:rsidRPr="00D30E62" w:rsidTr="00BE169E">
        <w:trPr>
          <w:trHeight w:val="45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877215" w:rsidRPr="00D30E62" w:rsidRDefault="00877215" w:rsidP="00877215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lastRenderedPageBreak/>
              <w:t>16</w:t>
            </w:r>
          </w:p>
        </w:tc>
        <w:tc>
          <w:tcPr>
            <w:tcW w:w="832" w:type="pct"/>
            <w:vAlign w:val="center"/>
          </w:tcPr>
          <w:p w:rsidR="00877215" w:rsidRPr="00CF7BF1" w:rsidRDefault="00877215" w:rsidP="00877215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分數的乘除</w:t>
            </w:r>
          </w:p>
        </w:tc>
        <w:tc>
          <w:tcPr>
            <w:tcW w:w="1174" w:type="pct"/>
            <w:vAlign w:val="center"/>
          </w:tcPr>
          <w:p w:rsidR="00877215" w:rsidRPr="00CF7BF1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能計算正負分數乘除混合運算。</w:t>
            </w:r>
          </w:p>
          <w:p w:rsidR="00877215" w:rsidRPr="00CF7BF1" w:rsidRDefault="00877215" w:rsidP="00877215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理解分數的四則運算順序為「括號先算，並依先乘（除）後加（減）的規則由左向右計算」，並能依此規則計算正負分數的四則混合運算。</w:t>
            </w:r>
          </w:p>
        </w:tc>
        <w:tc>
          <w:tcPr>
            <w:tcW w:w="811" w:type="pct"/>
            <w:vAlign w:val="center"/>
          </w:tcPr>
          <w:p w:rsidR="00877215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7-n-06 </w:t>
            </w:r>
          </w:p>
          <w:p w:rsidR="00877215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</w:t>
            </w:r>
          </w:p>
          <w:p w:rsidR="00877215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</w:p>
          <w:p w:rsidR="00877215" w:rsidRDefault="00877215" w:rsidP="0087721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877215" w:rsidRPr="008232E7" w:rsidRDefault="00877215" w:rsidP="00877215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877215" w:rsidRPr="00CF7BF1" w:rsidRDefault="00877215" w:rsidP="00877215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877215" w:rsidRPr="00CF7BF1" w:rsidRDefault="00877215" w:rsidP="00877215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877215" w:rsidRPr="00CF7BF1" w:rsidRDefault="00877215" w:rsidP="008772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877215" w:rsidRPr="00CF7BF1" w:rsidRDefault="00877215" w:rsidP="008772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877215" w:rsidRPr="00CF7BF1" w:rsidRDefault="00877215" w:rsidP="00877215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877215" w:rsidRPr="00D30E62" w:rsidRDefault="00877215" w:rsidP="00877215">
            <w:pPr>
              <w:snapToGrid w:val="0"/>
              <w:rPr>
                <w:rFonts w:eastAsia="標楷體"/>
              </w:rPr>
            </w:pPr>
          </w:p>
        </w:tc>
      </w:tr>
      <w:tr w:rsidR="00632F49" w:rsidRPr="00D30E62" w:rsidTr="00C05A7D">
        <w:trPr>
          <w:trHeight w:val="310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17</w:t>
            </w:r>
          </w:p>
        </w:tc>
        <w:tc>
          <w:tcPr>
            <w:tcW w:w="832" w:type="pct"/>
            <w:vAlign w:val="center"/>
          </w:tcPr>
          <w:p w:rsidR="00632F49" w:rsidRPr="00CF7BF1" w:rsidRDefault="00632F49" w:rsidP="00632F49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3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一元一次方程式</w:t>
            </w:r>
          </w:p>
          <w:p w:rsidR="00632F49" w:rsidRPr="00CF7BF1" w:rsidRDefault="00632F49" w:rsidP="00632F49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式子的運算</w:t>
            </w:r>
          </w:p>
        </w:tc>
        <w:tc>
          <w:tcPr>
            <w:tcW w:w="1174" w:type="pct"/>
            <w:vAlign w:val="center"/>
          </w:tcPr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能以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y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等符號記錄生活情境中的簡易數學式。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能用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代表一個未知數量，並用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的一次式來表達和此未知數量相關的一些數量。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能做式子的簡記。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能利用一個符號表徵列式，並依照符號所代表的數求出算式的值。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能理解一元一次式及項的意義。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6.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能將算式中相同的文字符號、常數進行合併或化簡。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7.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能理解並能以符號表徵交換律、結合律、分配律的運算。</w:t>
            </w:r>
          </w:p>
        </w:tc>
        <w:tc>
          <w:tcPr>
            <w:tcW w:w="811" w:type="pct"/>
            <w:vAlign w:val="center"/>
          </w:tcPr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7-a-01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C-T-01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C-T-04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C-C-01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C-C-03 </w:t>
            </w:r>
          </w:p>
          <w:p w:rsidR="00632F49" w:rsidRPr="008232E7" w:rsidRDefault="00632F49" w:rsidP="00632F49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C-C-05</w:t>
            </w:r>
          </w:p>
        </w:tc>
        <w:tc>
          <w:tcPr>
            <w:tcW w:w="556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632F49" w:rsidRPr="00CF7BF1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rPr>
                <w:rFonts w:eastAsia="標楷體"/>
              </w:rPr>
            </w:pPr>
          </w:p>
        </w:tc>
      </w:tr>
      <w:tr w:rsidR="00632F49" w:rsidRPr="00D30E62" w:rsidTr="00170E47">
        <w:trPr>
          <w:trHeight w:val="20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18</w:t>
            </w:r>
          </w:p>
        </w:tc>
        <w:tc>
          <w:tcPr>
            <w:tcW w:w="832" w:type="pct"/>
            <w:vAlign w:val="center"/>
          </w:tcPr>
          <w:p w:rsidR="00632F49" w:rsidRPr="00CF7BF1" w:rsidRDefault="00632F49" w:rsidP="00632F49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一次方程式</w:t>
            </w:r>
          </w:p>
        </w:tc>
        <w:tc>
          <w:tcPr>
            <w:tcW w:w="1174" w:type="pct"/>
            <w:vAlign w:val="center"/>
          </w:tcPr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能理解一元一次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方程式的意義，並能將生活情境的問題記錄成一元一次方程式。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能理解一元一次方程式解的意義，並能以代入法或枚舉法求出一元一次方程式的解。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能理解等量公理「等式左右同加、減、乘、除一數（除數不為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0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）時，等式仍然成立」的概念。</w:t>
            </w:r>
          </w:p>
        </w:tc>
        <w:tc>
          <w:tcPr>
            <w:tcW w:w="811" w:type="pct"/>
            <w:vAlign w:val="center"/>
          </w:tcPr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7-a-02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7-a-03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C-T-01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C-S-05 </w:t>
            </w:r>
          </w:p>
          <w:p w:rsidR="00632F49" w:rsidRPr="008232E7" w:rsidRDefault="00632F49" w:rsidP="00632F49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C-C-01</w:t>
            </w:r>
          </w:p>
        </w:tc>
        <w:tc>
          <w:tcPr>
            <w:tcW w:w="556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632F49" w:rsidRPr="00CF7BF1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lastRenderedPageBreak/>
              <w:t>紙筆測驗</w:t>
            </w:r>
          </w:p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rPr>
                <w:rFonts w:eastAsia="標楷體"/>
              </w:rPr>
            </w:pPr>
          </w:p>
        </w:tc>
      </w:tr>
      <w:tr w:rsidR="00632F49" w:rsidRPr="00D30E62" w:rsidTr="00170E47">
        <w:trPr>
          <w:trHeight w:val="77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lastRenderedPageBreak/>
              <w:t>19</w:t>
            </w:r>
          </w:p>
        </w:tc>
        <w:tc>
          <w:tcPr>
            <w:tcW w:w="832" w:type="pct"/>
            <w:vAlign w:val="center"/>
          </w:tcPr>
          <w:p w:rsidR="00632F49" w:rsidRPr="00CF7BF1" w:rsidRDefault="00632F49" w:rsidP="00632F49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解一元一次方程式</w:t>
            </w:r>
          </w:p>
        </w:tc>
        <w:tc>
          <w:tcPr>
            <w:tcW w:w="1174" w:type="pct"/>
            <w:vAlign w:val="center"/>
          </w:tcPr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能利用等量公理解一元一次方程式，並做驗算。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能利用等量公理的概念理解移項法則，並察覺兩者的對應關係。</w:t>
            </w:r>
          </w:p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能利用移項法則解一元一次方程式，並做驗算。</w:t>
            </w:r>
          </w:p>
        </w:tc>
        <w:tc>
          <w:tcPr>
            <w:tcW w:w="811" w:type="pct"/>
            <w:vAlign w:val="center"/>
          </w:tcPr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7-a-04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7-a-05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C-T-04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C-C-01 </w:t>
            </w:r>
          </w:p>
          <w:p w:rsidR="00632F49" w:rsidRPr="008232E7" w:rsidRDefault="00632F49" w:rsidP="00632F49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C-C-06</w:t>
            </w:r>
          </w:p>
        </w:tc>
        <w:tc>
          <w:tcPr>
            <w:tcW w:w="556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</w:p>
        </w:tc>
        <w:tc>
          <w:tcPr>
            <w:tcW w:w="238" w:type="pct"/>
            <w:vAlign w:val="center"/>
          </w:tcPr>
          <w:p w:rsidR="00632F49" w:rsidRPr="00CF7BF1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rPr>
                <w:rFonts w:eastAsia="標楷體"/>
              </w:rPr>
            </w:pPr>
          </w:p>
        </w:tc>
      </w:tr>
      <w:tr w:rsidR="00632F49" w:rsidRPr="00D30E62" w:rsidTr="00317311">
        <w:trPr>
          <w:trHeight w:val="20"/>
        </w:trPr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20</w:t>
            </w:r>
          </w:p>
        </w:tc>
        <w:tc>
          <w:tcPr>
            <w:tcW w:w="832" w:type="pct"/>
            <w:vAlign w:val="center"/>
          </w:tcPr>
          <w:p w:rsidR="00632F49" w:rsidRPr="00CF7BF1" w:rsidRDefault="00632F49" w:rsidP="00632F49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</w:p>
        </w:tc>
        <w:tc>
          <w:tcPr>
            <w:tcW w:w="1174" w:type="pct"/>
            <w:vAlign w:val="center"/>
          </w:tcPr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能根據應用問題的情境，適當的假設未知數，並依據題意列出一元一次方程式。</w:t>
            </w:r>
          </w:p>
        </w:tc>
        <w:tc>
          <w:tcPr>
            <w:tcW w:w="811" w:type="pct"/>
            <w:vAlign w:val="center"/>
          </w:tcPr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C-T-04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C-C-01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C-C-03 </w:t>
            </w:r>
          </w:p>
          <w:p w:rsidR="00632F49" w:rsidRPr="008232E7" w:rsidRDefault="00632F49" w:rsidP="00632F49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C-C-06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生涯發展教育</w:t>
            </w:r>
          </w:p>
        </w:tc>
        <w:tc>
          <w:tcPr>
            <w:tcW w:w="238" w:type="pct"/>
            <w:vAlign w:val="center"/>
          </w:tcPr>
          <w:p w:rsidR="00632F49" w:rsidRPr="00CF7BF1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rPr>
                <w:rFonts w:eastAsia="標楷體"/>
              </w:rPr>
            </w:pPr>
          </w:p>
        </w:tc>
      </w:tr>
      <w:tr w:rsidR="00632F49" w:rsidRPr="00D30E62" w:rsidTr="005F659F">
        <w:trPr>
          <w:trHeight w:val="20"/>
        </w:trPr>
        <w:tc>
          <w:tcPr>
            <w:tcW w:w="277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D30E62">
              <w:rPr>
                <w:rFonts w:eastAsia="標楷體"/>
              </w:rPr>
              <w:t>21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vAlign w:val="center"/>
          </w:tcPr>
          <w:p w:rsidR="00632F49" w:rsidRDefault="00632F49" w:rsidP="00632F49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  </w:t>
            </w:r>
          </w:p>
          <w:p w:rsidR="00632F49" w:rsidRPr="00CF7BF1" w:rsidRDefault="00632F49" w:rsidP="00632F49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/>
              </w:rPr>
              <w:t>第三次定期評量</w:t>
            </w:r>
          </w:p>
        </w:tc>
        <w:tc>
          <w:tcPr>
            <w:tcW w:w="1174" w:type="pct"/>
            <w:tcBorders>
              <w:bottom w:val="single" w:sz="12" w:space="0" w:color="auto"/>
            </w:tcBorders>
            <w:vAlign w:val="center"/>
          </w:tcPr>
          <w:p w:rsidR="00632F49" w:rsidRPr="00CF7BF1" w:rsidRDefault="00632F49" w:rsidP="00632F49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能利用一元一次方程式解決生活情境中的問題，並能描述其解的意義及判別合理性。</w:t>
            </w:r>
          </w:p>
        </w:tc>
        <w:tc>
          <w:tcPr>
            <w:tcW w:w="811" w:type="pct"/>
            <w:tcBorders>
              <w:bottom w:val="single" w:sz="12" w:space="0" w:color="auto"/>
            </w:tcBorders>
            <w:vAlign w:val="center"/>
          </w:tcPr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7-a-04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7-a-05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C-T-04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C-C-03 </w:t>
            </w:r>
          </w:p>
          <w:p w:rsidR="00632F49" w:rsidRDefault="00632F49" w:rsidP="00632F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C-C-06 </w:t>
            </w:r>
          </w:p>
          <w:p w:rsidR="00632F49" w:rsidRPr="008232E7" w:rsidRDefault="00632F49" w:rsidP="00632F49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C-E-1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生涯發展教育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:rsidR="00632F49" w:rsidRPr="00CF7BF1" w:rsidRDefault="00632F49" w:rsidP="00632F49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vAlign w:val="center"/>
          </w:tcPr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32F49" w:rsidRPr="00CF7BF1" w:rsidRDefault="00632F49" w:rsidP="00632F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32F49" w:rsidRPr="00CF7BF1" w:rsidRDefault="00632F49" w:rsidP="00632F49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39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32F49" w:rsidRPr="00D30E62" w:rsidRDefault="00632F49" w:rsidP="00632F49">
            <w:pPr>
              <w:snapToGrid w:val="0"/>
              <w:rPr>
                <w:rFonts w:eastAsia="標楷體"/>
              </w:rPr>
            </w:pPr>
          </w:p>
        </w:tc>
      </w:tr>
    </w:tbl>
    <w:p w:rsidR="00D47C94" w:rsidRPr="00D30E62" w:rsidRDefault="00D47C94" w:rsidP="00881872">
      <w:pPr>
        <w:widowControl/>
        <w:snapToGrid w:val="0"/>
        <w:jc w:val="center"/>
        <w:rPr>
          <w:rFonts w:eastAsia="標楷體"/>
        </w:rPr>
      </w:pPr>
      <w:r w:rsidRPr="00D30E62">
        <w:rPr>
          <w:rFonts w:eastAsia="標楷體"/>
        </w:rPr>
        <w:br w:type="page"/>
      </w:r>
      <w:r w:rsidRPr="00D30E62">
        <w:rPr>
          <w:rFonts w:eastAsia="標楷體"/>
        </w:rPr>
        <w:lastRenderedPageBreak/>
        <w:t>臺北市立大同高級中學</w:t>
      </w:r>
      <w:r w:rsidRPr="00D30E62">
        <w:rPr>
          <w:rFonts w:eastAsia="標楷體"/>
        </w:rPr>
        <w:t>(</w:t>
      </w:r>
      <w:r w:rsidRPr="00D30E62">
        <w:rPr>
          <w:rFonts w:eastAsia="標楷體"/>
        </w:rPr>
        <w:t>國中部</w:t>
      </w:r>
      <w:r w:rsidRPr="00D30E62">
        <w:rPr>
          <w:rFonts w:eastAsia="標楷體"/>
        </w:rPr>
        <w:t>)</w:t>
      </w:r>
    </w:p>
    <w:p w:rsidR="00FB25EC" w:rsidRPr="00496DFB" w:rsidRDefault="00924059" w:rsidP="00FB25EC">
      <w:pPr>
        <w:snapToGrid w:val="0"/>
        <w:jc w:val="center"/>
        <w:rPr>
          <w:rFonts w:eastAsia="標楷體"/>
        </w:rPr>
      </w:pPr>
      <w:r>
        <w:rPr>
          <w:rFonts w:eastAsia="標楷體"/>
          <w:u w:val="single"/>
        </w:rPr>
        <w:t>10</w:t>
      </w:r>
      <w:r>
        <w:rPr>
          <w:rFonts w:eastAsia="標楷體" w:hint="eastAsia"/>
          <w:u w:val="single"/>
        </w:rPr>
        <w:t>7</w:t>
      </w:r>
      <w:r w:rsidR="00D47C94" w:rsidRPr="00D30E62">
        <w:rPr>
          <w:rFonts w:eastAsia="標楷體"/>
        </w:rPr>
        <w:t>學年度第</w:t>
      </w:r>
      <w:r w:rsidR="00D47C94" w:rsidRPr="00D30E62">
        <w:rPr>
          <w:rFonts w:eastAsia="標楷體"/>
          <w:u w:val="single"/>
        </w:rPr>
        <w:t xml:space="preserve"> 2 </w:t>
      </w:r>
      <w:r w:rsidR="00D47C94" w:rsidRPr="00D30E62">
        <w:rPr>
          <w:rFonts w:eastAsia="標楷體"/>
        </w:rPr>
        <w:t>學期</w:t>
      </w:r>
      <w:r w:rsidR="00FB25EC" w:rsidRPr="00496DFB">
        <w:rPr>
          <w:rFonts w:eastAsia="標楷體"/>
          <w:u w:val="single"/>
        </w:rPr>
        <w:t>七</w:t>
      </w:r>
      <w:r w:rsidR="00FB25EC" w:rsidRPr="00496DFB">
        <w:rPr>
          <w:rFonts w:eastAsia="標楷體"/>
          <w:u w:val="single"/>
        </w:rPr>
        <w:t xml:space="preserve"> </w:t>
      </w:r>
      <w:r w:rsidR="00FB25EC" w:rsidRPr="00496DFB">
        <w:rPr>
          <w:rFonts w:eastAsia="標楷體"/>
        </w:rPr>
        <w:t>年級</w:t>
      </w:r>
      <w:r w:rsidR="00FB25EC" w:rsidRPr="00496DFB">
        <w:rPr>
          <w:rFonts w:eastAsia="標楷體"/>
          <w:u w:val="single"/>
        </w:rPr>
        <w:t xml:space="preserve"> </w:t>
      </w:r>
      <w:r w:rsidR="00FB25EC">
        <w:rPr>
          <w:rFonts w:eastAsia="標楷體" w:hint="eastAsia"/>
          <w:u w:val="single"/>
        </w:rPr>
        <w:t>數學</w:t>
      </w:r>
      <w:r w:rsidR="00FB25EC" w:rsidRPr="00496DFB">
        <w:rPr>
          <w:rFonts w:eastAsia="標楷體"/>
          <w:u w:val="single"/>
        </w:rPr>
        <w:t xml:space="preserve"> </w:t>
      </w:r>
      <w:r w:rsidR="00FB25EC" w:rsidRPr="00496DFB">
        <w:rPr>
          <w:rFonts w:eastAsia="標楷體"/>
        </w:rPr>
        <w:t>領域</w:t>
      </w:r>
      <w:r w:rsidR="00FB25EC" w:rsidRPr="00CF7BF1">
        <w:rPr>
          <w:rFonts w:eastAsia="標楷體" w:hint="eastAsia"/>
          <w:u w:val="single"/>
        </w:rPr>
        <w:t xml:space="preserve"> </w:t>
      </w:r>
      <w:r w:rsidR="00FB25EC" w:rsidRPr="00CF7BF1">
        <w:rPr>
          <w:rFonts w:eastAsia="標楷體" w:hint="eastAsia"/>
          <w:u w:val="single"/>
        </w:rPr>
        <w:t>數學科</w:t>
      </w:r>
      <w:r w:rsidR="00FB25EC">
        <w:rPr>
          <w:rFonts w:eastAsia="標楷體" w:hint="eastAsia"/>
          <w:u w:val="single"/>
        </w:rPr>
        <w:t xml:space="preserve"> </w:t>
      </w:r>
      <w:r w:rsidR="00FB25EC" w:rsidRPr="00496DFB">
        <w:rPr>
          <w:rFonts w:eastAsia="標楷體"/>
        </w:rPr>
        <w:t>課程計畫</w:t>
      </w:r>
    </w:p>
    <w:p w:rsidR="00FB25EC" w:rsidRPr="00496DFB" w:rsidRDefault="00FB25EC" w:rsidP="00FB25EC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>
        <w:rPr>
          <w:rFonts w:eastAsia="標楷體" w:hint="eastAsia"/>
        </w:rPr>
        <w:t>翰林</w:t>
      </w:r>
      <w:r w:rsidRPr="00496DFB">
        <w:rPr>
          <w:rFonts w:eastAsia="標楷體"/>
        </w:rPr>
        <w:t>版</w:t>
      </w:r>
    </w:p>
    <w:p w:rsidR="00FB25EC" w:rsidRPr="00496DFB" w:rsidRDefault="00FB25EC" w:rsidP="00FB25EC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>
        <w:rPr>
          <w:rFonts w:eastAsia="標楷體" w:hint="eastAsia"/>
        </w:rPr>
        <w:t>鄭蕙如</w:t>
      </w:r>
      <w:r w:rsidRPr="00496DFB">
        <w:rPr>
          <w:rFonts w:eastAsia="標楷體"/>
        </w:rPr>
        <w:t>、</w:t>
      </w:r>
      <w:r>
        <w:rPr>
          <w:rFonts w:eastAsia="標楷體" w:hint="eastAsia"/>
        </w:rPr>
        <w:t>施宛君</w:t>
      </w:r>
    </w:p>
    <w:p w:rsidR="00D47C94" w:rsidRPr="00D30E62" w:rsidRDefault="00D47C94" w:rsidP="00FB25EC">
      <w:pPr>
        <w:snapToGrid w:val="0"/>
        <w:rPr>
          <w:rFonts w:eastAsia="標楷體"/>
          <w:b/>
        </w:rPr>
      </w:pPr>
      <w:r w:rsidRPr="00D30E62">
        <w:rPr>
          <w:rFonts w:eastAsia="標楷體"/>
          <w:b/>
        </w:rPr>
        <w:t>本學期學習目標﹙以條列式文字敘述﹚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（一）利用兩個符號表徵列式，並依照符號所代表的數求出算式的值。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（二）能處理含兩個未知數的式子化簡，並運用運算規律做式子的加減運算。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（三）能將生活情境的問題記錄成二元一次方程式。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（四）了解二元一次方程式解的意義，並能用代入法檢驗是否為解。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（五）理解二元一次方程式的解有無限多組，並能在情境中檢驗解的合理性。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（六）能將生活情境的問題記錄成二元一次聯立方程式。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（七）了解二元一次聯立方程式解的意義，並能用代入法檢驗是否為解。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（八）能利用代入消去法解二元一次聯立方程式。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（九）能利用加減消去法解二元一次聯立方程式。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（十）能根據問題的情境與假設，列出二元一次聯立方程式並求其解。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（十一）能根據問題的情境，做適當的假設，並列出二元一次聯立方程式及求其解。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（十二）能根據問題的情境，做適當的假設、列式與求解，並能檢驗解的合理性。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（十三）能了解坐標平面的意義。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（十四）能了解直角坐標的意義及其相關名詞，例如：原點、縱軸或y軸、橫軸或x軸。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（十五）能了解如何在坐標平面上描出已知數對的對應點。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（十六）能了解坐標軸上數對的特性。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（十七）能知道四個象限上的規則符號，並判別已知數對落在哪一象限或軸上。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（十八）能將二元一次方程式的解轉換成坐標平面上的點。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（十九）能將二元一次方程式轉換為坐標平面圖形的表徵式。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（二十）能建立二元一次方程式的圖形為直線的觀念。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（二十一）了解二元一次聯立方程式的解和坐標平面上的圖形交點的關係。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（二十二）複習比與比值的意義，熟練比值的求法。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（二十三）透過比的運算規律，能將一個比化為最簡整數比。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（二十四）能了解繁分數的運算。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（二十五）了解比例式的意義，並知道「如果a：b＝c：d，則ad＝bc」。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（二十六）了解連比與連比例式的意義。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（二十七）能利用連比例式解決生活中的應用問題。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（二十八）從部分比求出連比。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（二十九）了解正比與正比的應用。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  ）了解反比與反比的應用。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（三十一）了解變數與常數的意義。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（三十二）了解函數值的意義。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lastRenderedPageBreak/>
        <w:t>（三十三）認識一次函數與常數函數的意義。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（三十四）能了解函數圖形的意義，並畫出一次函數的圖形。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（三十五）能畫出常數函數的圖形，並了解線型函數的意義。</w:t>
      </w:r>
    </w:p>
    <w:p w:rsidR="00150F66" w:rsidRPr="00924061" w:rsidRDefault="00150F66" w:rsidP="00150F66">
      <w:pPr>
        <w:snapToGrid w:val="0"/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（三十六）認識不等號＜，＞，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</w:rPr>
        <w:instrText>＜</w:instrText>
      </w:r>
      <w:r w:rsidRPr="00924061">
        <w:rPr>
          <w:rFonts w:ascii="標楷體" w:eastAsia="標楷體" w:hAnsi="標楷體" w:hint="eastAsia"/>
          <w:szCs w:val="32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</w:rPr>
        <w:instrText>－</w:instrText>
      </w:r>
      <w:r w:rsidRPr="00924061">
        <w:rPr>
          <w:rFonts w:ascii="標楷體" w:eastAsia="標楷體" w:hAnsi="標楷體" w:hint="eastAsia"/>
          <w:szCs w:val="32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，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  <w:lang w:val="fr-FR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  <w:lang w:val="fr-FR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  <w:lang w:val="fr-FR"/>
        </w:rPr>
        <w:instrText>＞</w:instrText>
      </w:r>
      <w:r w:rsidRPr="00924061">
        <w:rPr>
          <w:rFonts w:ascii="標楷體" w:eastAsia="標楷體" w:hAnsi="標楷體" w:hint="eastAsia"/>
          <w:szCs w:val="32"/>
          <w:lang w:val="fr-FR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  <w:lang w:val="fr-FR"/>
        </w:rPr>
        <w:instrText>－</w:instrText>
      </w:r>
      <w:r w:rsidRPr="00924061">
        <w:rPr>
          <w:rFonts w:ascii="標楷體" w:eastAsia="標楷體" w:hAnsi="標楷體" w:hint="eastAsia"/>
          <w:szCs w:val="32"/>
          <w:lang w:val="fr-FR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，≠的概念。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（三十七）能由具體情境中列出一元一次不等式。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（三十八）能將已知數代入一元一次不等式，並檢驗不等式的解。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（三十九）能了解一元一次不等式一般解的意義。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  ）能透過觀察得知不等式的移項法則。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（四十一）能應用等量公理與移項法則解一元一次不等式。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（四十二）能在數線上畫出一元一次不等式的解。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（四十三）能透過情境與圖示得知不等式的範圍。</w:t>
      </w:r>
    </w:p>
    <w:p w:rsidR="00150F66" w:rsidRPr="00924061" w:rsidRDefault="00150F66" w:rsidP="00150F66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（四十四）能透過情境解不等式，並將不符合情境的解排除。</w:t>
      </w:r>
    </w:p>
    <w:p w:rsidR="00150F66" w:rsidRPr="00165897" w:rsidRDefault="00150F66" w:rsidP="00150F66">
      <w:pPr>
        <w:snapToGrid w:val="0"/>
        <w:jc w:val="both"/>
        <w:rPr>
          <w:rFonts w:ascii="標楷體" w:eastAsia="標楷體" w:hAnsi="標楷體"/>
          <w:sz w:val="28"/>
        </w:rPr>
      </w:pPr>
      <w:r w:rsidRPr="00924061">
        <w:rPr>
          <w:rFonts w:ascii="標楷體" w:eastAsia="標楷體" w:hAnsi="標楷體"/>
        </w:rPr>
        <w:t>（四十五）能利用a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</w:rPr>
        <w:instrText>＜</w:instrText>
      </w:r>
      <w:r w:rsidRPr="00924061">
        <w:rPr>
          <w:rFonts w:ascii="標楷體" w:eastAsia="標楷體" w:hAnsi="標楷體" w:hint="eastAsia"/>
          <w:szCs w:val="32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</w:rPr>
        <w:instrText>－</w:instrText>
      </w:r>
      <w:r w:rsidRPr="00924061">
        <w:rPr>
          <w:rFonts w:ascii="標楷體" w:eastAsia="標楷體" w:hAnsi="標楷體" w:hint="eastAsia"/>
          <w:szCs w:val="32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x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</w:rPr>
        <w:instrText>＜</w:instrText>
      </w:r>
      <w:r w:rsidRPr="00924061">
        <w:rPr>
          <w:rFonts w:ascii="標楷體" w:eastAsia="標楷體" w:hAnsi="標楷體" w:hint="eastAsia"/>
          <w:szCs w:val="32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</w:rPr>
        <w:instrText>－</w:instrText>
      </w:r>
      <w:r w:rsidRPr="00924061">
        <w:rPr>
          <w:rFonts w:ascii="標楷體" w:eastAsia="標楷體" w:hAnsi="標楷體" w:hint="eastAsia"/>
          <w:szCs w:val="32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b找出y＝cx＋d的範圍。</w:t>
      </w:r>
    </w:p>
    <w:p w:rsidR="00D47C94" w:rsidRPr="00D30E62" w:rsidRDefault="00D47C94" w:rsidP="00881872">
      <w:pPr>
        <w:snapToGrid w:val="0"/>
        <w:rPr>
          <w:rFonts w:eastAsia="標楷體"/>
          <w:b/>
        </w:rPr>
      </w:pPr>
      <w:r w:rsidRPr="00D30E62">
        <w:rPr>
          <w:rFonts w:eastAsia="標楷體"/>
          <w:b/>
        </w:rPr>
        <w:t>本學期各單元內涵</w:t>
      </w:r>
    </w:p>
    <w:tbl>
      <w:tblPr>
        <w:tblW w:w="46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349"/>
        <w:gridCol w:w="2039"/>
        <w:gridCol w:w="932"/>
        <w:gridCol w:w="1010"/>
        <w:gridCol w:w="354"/>
        <w:gridCol w:w="1175"/>
        <w:gridCol w:w="436"/>
      </w:tblGrid>
      <w:tr w:rsidR="005F659F" w:rsidRPr="00D30E62" w:rsidTr="00FC2618">
        <w:trPr>
          <w:trHeight w:val="851"/>
          <w:tblHeader/>
        </w:trPr>
        <w:tc>
          <w:tcPr>
            <w:tcW w:w="31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週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單元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活動主題</w:t>
            </w:r>
          </w:p>
        </w:tc>
        <w:tc>
          <w:tcPr>
            <w:tcW w:w="1309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單元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學習目標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能力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648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重大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227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節數</w:t>
            </w:r>
          </w:p>
        </w:tc>
        <w:tc>
          <w:tcPr>
            <w:tcW w:w="754" w:type="pct"/>
            <w:tcBorders>
              <w:top w:val="single" w:sz="12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評量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方法</w:t>
            </w:r>
          </w:p>
        </w:tc>
        <w:tc>
          <w:tcPr>
            <w:tcW w:w="28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備</w:t>
            </w:r>
          </w:p>
          <w:p w:rsidR="005F659F" w:rsidRPr="00D30E62" w:rsidRDefault="005F659F" w:rsidP="000878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註</w:t>
            </w:r>
          </w:p>
        </w:tc>
      </w:tr>
      <w:tr w:rsidR="00FC2618" w:rsidRPr="00D30E62" w:rsidTr="00FC2618">
        <w:trPr>
          <w:trHeight w:val="2437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FC2618" w:rsidRPr="00D30E62" w:rsidRDefault="00FC2618" w:rsidP="00FC261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</w:t>
            </w:r>
          </w:p>
        </w:tc>
        <w:tc>
          <w:tcPr>
            <w:tcW w:w="866" w:type="pct"/>
            <w:vAlign w:val="center"/>
          </w:tcPr>
          <w:p w:rsidR="00FC2618" w:rsidRPr="00CF7BF1" w:rsidRDefault="00FC2618" w:rsidP="00FC2618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章二元一次聯立方程式</w:t>
            </w:r>
          </w:p>
          <w:p w:rsidR="00FC2618" w:rsidRPr="00CF7BF1" w:rsidRDefault="00FC2618" w:rsidP="00FC2618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</w:t>
            </w:r>
          </w:p>
        </w:tc>
        <w:tc>
          <w:tcPr>
            <w:tcW w:w="1309" w:type="pct"/>
          </w:tcPr>
          <w:p w:rsidR="00FC2618" w:rsidRPr="00CF7BF1" w:rsidRDefault="00FC2618" w:rsidP="00FC261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利用兩個符號表徵列式，並依照符號代表的數求出算式的值。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能處理含兩個未知數的式子化簡，並運用運算規律做式子的加減運算。</w:t>
            </w:r>
          </w:p>
        </w:tc>
        <w:tc>
          <w:tcPr>
            <w:tcW w:w="598" w:type="pct"/>
            <w:vAlign w:val="center"/>
          </w:tcPr>
          <w:p w:rsidR="00FC2618" w:rsidRPr="008232E7" w:rsidRDefault="00FC2618" w:rsidP="00FC2618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7-a-06 C-T-01 C-T-02 C-S-01 C-S-02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 C-E-01</w:t>
            </w:r>
          </w:p>
        </w:tc>
        <w:tc>
          <w:tcPr>
            <w:tcW w:w="648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FC2618" w:rsidRPr="00D30E62" w:rsidRDefault="00FC2618" w:rsidP="00FC261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C2618" w:rsidRPr="00D30E62" w:rsidTr="00FC2618">
        <w:trPr>
          <w:trHeight w:val="20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FC2618" w:rsidRPr="00D30E62" w:rsidRDefault="00FC2618" w:rsidP="00FC261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2</w:t>
            </w:r>
          </w:p>
        </w:tc>
        <w:tc>
          <w:tcPr>
            <w:tcW w:w="866" w:type="pct"/>
            <w:vAlign w:val="center"/>
          </w:tcPr>
          <w:p w:rsidR="00FC2618" w:rsidRPr="00CF7BF1" w:rsidRDefault="00FC2618" w:rsidP="00FC2618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</w:t>
            </w:r>
          </w:p>
        </w:tc>
        <w:tc>
          <w:tcPr>
            <w:tcW w:w="1309" w:type="pct"/>
          </w:tcPr>
          <w:p w:rsidR="00FC2618" w:rsidRPr="00CF7BF1" w:rsidRDefault="00FC2618" w:rsidP="00FC261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能將生活情境的問題記錄成二元一次方程式。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了解二元一次方程式解的意義，並能用代入法檢驗是否為解。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理解二元一次方程式的解有無限多組，並能在情境中檢驗解的合理性。</w:t>
            </w:r>
          </w:p>
        </w:tc>
        <w:tc>
          <w:tcPr>
            <w:tcW w:w="598" w:type="pct"/>
            <w:vAlign w:val="center"/>
          </w:tcPr>
          <w:p w:rsidR="00FC2618" w:rsidRPr="008232E7" w:rsidRDefault="00FC2618" w:rsidP="00FC2618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7-a-06 C-R-01 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C-S-05 C-C-06 C-E-02</w:t>
            </w:r>
          </w:p>
        </w:tc>
        <w:tc>
          <w:tcPr>
            <w:tcW w:w="648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FC2618" w:rsidRPr="00D30E62" w:rsidRDefault="00FC2618" w:rsidP="00FC261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C2618" w:rsidRPr="00D30E62" w:rsidTr="00FC2618">
        <w:trPr>
          <w:trHeight w:val="22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FC2618" w:rsidRPr="00D30E62" w:rsidRDefault="00FC2618" w:rsidP="00FC261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3</w:t>
            </w:r>
          </w:p>
        </w:tc>
        <w:tc>
          <w:tcPr>
            <w:tcW w:w="866" w:type="pct"/>
            <w:vAlign w:val="center"/>
          </w:tcPr>
          <w:p w:rsidR="00FC2618" w:rsidRPr="00CF7BF1" w:rsidRDefault="00FC2618" w:rsidP="00FC2618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解二元一次聯立方程式</w:t>
            </w:r>
          </w:p>
        </w:tc>
        <w:tc>
          <w:tcPr>
            <w:tcW w:w="1309" w:type="pct"/>
          </w:tcPr>
          <w:p w:rsidR="00FC2618" w:rsidRPr="00CF7BF1" w:rsidRDefault="00FC2618" w:rsidP="00FC261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能將生活情境的問題記錄成二元一次聯立方程式。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了解二元一次聯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立方程式解的意義，並能用代入法檢驗是否為解。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能利用代入消去法解二元一次聯立方程式。</w:t>
            </w:r>
          </w:p>
        </w:tc>
        <w:tc>
          <w:tcPr>
            <w:tcW w:w="598" w:type="pct"/>
            <w:vAlign w:val="center"/>
          </w:tcPr>
          <w:p w:rsidR="00FC2618" w:rsidRPr="008232E7" w:rsidRDefault="00FC2618" w:rsidP="00FC2618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7-a-07 C-R-01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C-C-03 C-C-0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648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FC2618" w:rsidRPr="00CF7BF1" w:rsidRDefault="00FC2618" w:rsidP="00FC261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FC2618" w:rsidRPr="00D30E62" w:rsidRDefault="00FC2618" w:rsidP="00FC261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126C8" w:rsidRPr="00D30E62" w:rsidTr="007255A1">
        <w:trPr>
          <w:trHeight w:val="20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B126C8" w:rsidRPr="00D30E62" w:rsidRDefault="00B126C8" w:rsidP="00B126C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lastRenderedPageBreak/>
              <w:t>4</w:t>
            </w:r>
          </w:p>
        </w:tc>
        <w:tc>
          <w:tcPr>
            <w:tcW w:w="866" w:type="pct"/>
            <w:vAlign w:val="center"/>
          </w:tcPr>
          <w:p w:rsidR="00B126C8" w:rsidRPr="00CF7BF1" w:rsidRDefault="00B126C8" w:rsidP="00B126C8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解二元一次聯立方程式</w:t>
            </w:r>
          </w:p>
          <w:p w:rsidR="00B126C8" w:rsidRPr="00CF7BF1" w:rsidRDefault="00B126C8" w:rsidP="00B126C8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</w:p>
        </w:tc>
        <w:tc>
          <w:tcPr>
            <w:tcW w:w="1309" w:type="pct"/>
          </w:tcPr>
          <w:p w:rsidR="00B126C8" w:rsidRPr="00CF7BF1" w:rsidRDefault="00B126C8" w:rsidP="00B126C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能利用加減消去法解二元一次聯立方程式。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能根據問題的情境與假設，列出二元一次聯立方程式並求其解。</w:t>
            </w:r>
          </w:p>
        </w:tc>
        <w:tc>
          <w:tcPr>
            <w:tcW w:w="598" w:type="pct"/>
            <w:vAlign w:val="center"/>
          </w:tcPr>
          <w:p w:rsidR="00B126C8" w:rsidRPr="008232E7" w:rsidRDefault="00B126C8" w:rsidP="00B126C8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7-a-07 7-a-08 C-R-01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C-T-02 C-T-04 C-C-03 C-C-06 C-E-01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B126C8" w:rsidRPr="00D30E62" w:rsidRDefault="00B126C8" w:rsidP="00B126C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126C8" w:rsidRPr="00D30E62" w:rsidTr="007255A1">
        <w:trPr>
          <w:trHeight w:val="101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B126C8" w:rsidRPr="00D30E62" w:rsidRDefault="00B126C8" w:rsidP="00B126C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5</w:t>
            </w:r>
          </w:p>
        </w:tc>
        <w:tc>
          <w:tcPr>
            <w:tcW w:w="866" w:type="pct"/>
            <w:vAlign w:val="center"/>
          </w:tcPr>
          <w:p w:rsidR="00B126C8" w:rsidRPr="00CF7BF1" w:rsidRDefault="00B126C8" w:rsidP="00A108F8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  <w:bookmarkStart w:id="0" w:name="_GoBack"/>
            <w:bookmarkEnd w:id="0"/>
          </w:p>
        </w:tc>
        <w:tc>
          <w:tcPr>
            <w:tcW w:w="1309" w:type="pct"/>
          </w:tcPr>
          <w:p w:rsidR="00B126C8" w:rsidRPr="00CF7BF1" w:rsidRDefault="00B126C8" w:rsidP="00B126C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能根據問題的情境，做適當的假設，並列出二元一次聯立方程式及求其解。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能根據問題的情境，做適當的假設及列式與求解，並能檢驗解的合理性。</w:t>
            </w:r>
          </w:p>
        </w:tc>
        <w:tc>
          <w:tcPr>
            <w:tcW w:w="598" w:type="pct"/>
            <w:vAlign w:val="center"/>
          </w:tcPr>
          <w:p w:rsidR="00B126C8" w:rsidRPr="008232E7" w:rsidRDefault="00B126C8" w:rsidP="00B126C8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7-a-08 C-T-01 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C-C-03 C-C-06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B126C8" w:rsidRPr="00D30E62" w:rsidRDefault="00B126C8" w:rsidP="00B126C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126C8" w:rsidRPr="00D30E62" w:rsidTr="007255A1">
        <w:trPr>
          <w:trHeight w:val="54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B126C8" w:rsidRPr="00D30E62" w:rsidRDefault="00B126C8" w:rsidP="00B126C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6</w:t>
            </w:r>
          </w:p>
        </w:tc>
        <w:tc>
          <w:tcPr>
            <w:tcW w:w="866" w:type="pct"/>
            <w:vAlign w:val="center"/>
          </w:tcPr>
          <w:p w:rsidR="00B126C8" w:rsidRPr="00CF7BF1" w:rsidRDefault="00B126C8" w:rsidP="00B126C8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2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　直角坐標與二元一次方程式的圖形</w:t>
            </w:r>
          </w:p>
          <w:p w:rsidR="00B126C8" w:rsidRPr="00CF7BF1" w:rsidRDefault="00B126C8" w:rsidP="00B126C8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直角坐標平面</w:t>
            </w:r>
          </w:p>
        </w:tc>
        <w:tc>
          <w:tcPr>
            <w:tcW w:w="1309" w:type="pct"/>
          </w:tcPr>
          <w:p w:rsidR="00B126C8" w:rsidRPr="00CF7BF1" w:rsidRDefault="00B126C8" w:rsidP="00B126C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能了解坐標平面的意義。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能了解直角坐標的意義及相關名詞，例如：原點、縱軸或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y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軸、橫軸或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軸。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能了解如何在坐標平面上描出已知數對的對應點。</w:t>
            </w:r>
          </w:p>
          <w:p w:rsidR="00B126C8" w:rsidRPr="00CF7BF1" w:rsidRDefault="00B126C8" w:rsidP="00B126C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能了解坐標軸上數對的特性。</w:t>
            </w:r>
          </w:p>
        </w:tc>
        <w:tc>
          <w:tcPr>
            <w:tcW w:w="598" w:type="pct"/>
            <w:vAlign w:val="center"/>
          </w:tcPr>
          <w:p w:rsidR="00B126C8" w:rsidRPr="008232E7" w:rsidRDefault="00B126C8" w:rsidP="00B126C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7-a-11 C-R-01</w:t>
            </w:r>
          </w:p>
          <w:p w:rsidR="00B126C8" w:rsidRPr="008232E7" w:rsidRDefault="00B126C8" w:rsidP="00B126C8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C-T-01 C-T-04 C-C-01 C-C-02 C-C-03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B126C8" w:rsidRDefault="00B126C8" w:rsidP="00B126C8">
            <w:pPr>
              <w:snapToGrid w:val="0"/>
              <w:rPr>
                <w:rFonts w:eastAsia="標楷體"/>
              </w:rPr>
            </w:pPr>
            <w:r w:rsidRPr="00281092">
              <w:rPr>
                <w:rFonts w:eastAsia="標楷體" w:hint="eastAsia"/>
              </w:rPr>
              <w:t>生涯發展教育</w:t>
            </w: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27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B126C8" w:rsidRPr="00CF7BF1" w:rsidRDefault="00B126C8" w:rsidP="00B126C8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B126C8" w:rsidRPr="00D30E62" w:rsidRDefault="00B126C8" w:rsidP="00B126C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CA31A7" w:rsidRPr="00D30E62" w:rsidTr="00177AF9">
        <w:trPr>
          <w:trHeight w:val="23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CA31A7" w:rsidRPr="00D30E62" w:rsidRDefault="00CA31A7" w:rsidP="00CA31A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7</w:t>
            </w:r>
          </w:p>
        </w:tc>
        <w:tc>
          <w:tcPr>
            <w:tcW w:w="866" w:type="pct"/>
            <w:vAlign w:val="center"/>
          </w:tcPr>
          <w:p w:rsidR="00CA31A7" w:rsidRPr="00CF7BF1" w:rsidRDefault="00CA31A7" w:rsidP="00CA31A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直角坐標平面</w:t>
            </w:r>
          </w:p>
          <w:p w:rsidR="00CA31A7" w:rsidRPr="00CF7BF1" w:rsidRDefault="00CA31A7" w:rsidP="00CA31A7">
            <w:pPr>
              <w:snapToGrid w:val="0"/>
              <w:rPr>
                <w:rFonts w:eastAsia="標楷體"/>
                <w:b/>
              </w:rPr>
            </w:pPr>
            <w:r w:rsidRPr="00CF7BF1">
              <w:rPr>
                <w:rFonts w:eastAsia="標楷體"/>
                <w:b/>
              </w:rPr>
              <w:t>第一次定期</w:t>
            </w:r>
            <w:r w:rsidRPr="00CF7BF1">
              <w:rPr>
                <w:rFonts w:eastAsia="標楷體"/>
                <w:b/>
              </w:rPr>
              <w:lastRenderedPageBreak/>
              <w:t>評量</w:t>
            </w:r>
          </w:p>
        </w:tc>
        <w:tc>
          <w:tcPr>
            <w:tcW w:w="1309" w:type="pct"/>
          </w:tcPr>
          <w:p w:rsidR="00CA31A7" w:rsidRPr="00CF7BF1" w:rsidRDefault="00CA31A7" w:rsidP="00CA31A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能知道四個象限上的規則符號，並判別已知數對落在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哪一象限或軸上。</w:t>
            </w:r>
          </w:p>
          <w:p w:rsidR="00CA31A7" w:rsidRPr="00CF7BF1" w:rsidRDefault="00CA31A7" w:rsidP="00CA31A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598" w:type="pct"/>
            <w:vAlign w:val="center"/>
          </w:tcPr>
          <w:p w:rsidR="00CA31A7" w:rsidRPr="008232E7" w:rsidRDefault="00CA31A7" w:rsidP="00CA31A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7-a-11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C-C-03 C-C-06 C-E-01</w:t>
            </w:r>
          </w:p>
        </w:tc>
        <w:tc>
          <w:tcPr>
            <w:tcW w:w="648" w:type="pct"/>
            <w:vAlign w:val="center"/>
          </w:tcPr>
          <w:p w:rsidR="00CA31A7" w:rsidRPr="00CF7BF1" w:rsidRDefault="00CA31A7" w:rsidP="00CA31A7">
            <w:pPr>
              <w:snapToGrid w:val="0"/>
              <w:rPr>
                <w:rFonts w:eastAsia="標楷體"/>
                <w:color w:val="808080"/>
              </w:rPr>
            </w:pPr>
            <w:r w:rsidRPr="00281092">
              <w:rPr>
                <w:rFonts w:eastAsia="標楷體" w:hint="eastAsia"/>
              </w:rPr>
              <w:lastRenderedPageBreak/>
              <w:t>生涯發展教育</w:t>
            </w:r>
          </w:p>
        </w:tc>
        <w:tc>
          <w:tcPr>
            <w:tcW w:w="227" w:type="pct"/>
            <w:vAlign w:val="center"/>
          </w:tcPr>
          <w:p w:rsidR="00CA31A7" w:rsidRPr="00CF7BF1" w:rsidRDefault="00CA31A7" w:rsidP="00CA31A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CA31A7" w:rsidRPr="00CF7BF1" w:rsidRDefault="00CA31A7" w:rsidP="00CA31A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CA31A7" w:rsidRPr="00CF7BF1" w:rsidRDefault="00CA31A7" w:rsidP="00CA31A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CA31A7" w:rsidRPr="00CF7BF1" w:rsidRDefault="00CA31A7" w:rsidP="00CA31A7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CA31A7" w:rsidRPr="00D30E62" w:rsidRDefault="00CA31A7" w:rsidP="00CA31A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CA31A7" w:rsidRPr="00D30E62" w:rsidTr="00FC2618">
        <w:trPr>
          <w:trHeight w:val="20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CA31A7" w:rsidRPr="00D30E62" w:rsidRDefault="00CA31A7" w:rsidP="00CA31A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lastRenderedPageBreak/>
              <w:t>8</w:t>
            </w:r>
          </w:p>
        </w:tc>
        <w:tc>
          <w:tcPr>
            <w:tcW w:w="866" w:type="pct"/>
            <w:vAlign w:val="center"/>
          </w:tcPr>
          <w:p w:rsidR="00CA31A7" w:rsidRPr="00CF7BF1" w:rsidRDefault="00CA31A7" w:rsidP="00CA31A7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二元一次方程式的圖形</w:t>
            </w:r>
          </w:p>
        </w:tc>
        <w:tc>
          <w:tcPr>
            <w:tcW w:w="1309" w:type="pct"/>
          </w:tcPr>
          <w:p w:rsidR="00CA31A7" w:rsidRPr="00CF7BF1" w:rsidRDefault="00CA31A7" w:rsidP="00CA31A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能將二元一次方程式的解轉換成坐標平面上的點。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能將二元一次方程式轉換為坐標平面圖形的表徵式。</w:t>
            </w:r>
          </w:p>
        </w:tc>
        <w:tc>
          <w:tcPr>
            <w:tcW w:w="598" w:type="pct"/>
            <w:vAlign w:val="center"/>
          </w:tcPr>
          <w:p w:rsidR="00CA31A7" w:rsidRPr="008232E7" w:rsidRDefault="00CA31A7" w:rsidP="00CA31A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C-C-08</w:t>
            </w:r>
          </w:p>
        </w:tc>
        <w:tc>
          <w:tcPr>
            <w:tcW w:w="648" w:type="pct"/>
            <w:vAlign w:val="center"/>
          </w:tcPr>
          <w:p w:rsidR="00CA31A7" w:rsidRDefault="00CA31A7" w:rsidP="00CA31A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環境</w:t>
            </w:r>
          </w:p>
          <w:p w:rsidR="00CA31A7" w:rsidRPr="00CF7BF1" w:rsidRDefault="00CA31A7" w:rsidP="00CA31A7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教育</w:t>
            </w:r>
          </w:p>
        </w:tc>
        <w:tc>
          <w:tcPr>
            <w:tcW w:w="227" w:type="pct"/>
            <w:vAlign w:val="center"/>
          </w:tcPr>
          <w:p w:rsidR="00CA31A7" w:rsidRPr="00CF7BF1" w:rsidRDefault="00CA31A7" w:rsidP="00CA31A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CA31A7" w:rsidRPr="00CF7BF1" w:rsidRDefault="00CA31A7" w:rsidP="00CA31A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CA31A7" w:rsidRPr="00CF7BF1" w:rsidRDefault="00CA31A7" w:rsidP="00CA31A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CA31A7" w:rsidRPr="00D30E62" w:rsidRDefault="00CA31A7" w:rsidP="00CA31A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6194D" w:rsidRPr="00D30E62" w:rsidTr="00FC2618">
        <w:trPr>
          <w:trHeight w:val="20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06194D" w:rsidRPr="00D30E62" w:rsidRDefault="0006194D" w:rsidP="0006194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9</w:t>
            </w:r>
          </w:p>
        </w:tc>
        <w:tc>
          <w:tcPr>
            <w:tcW w:w="866" w:type="pct"/>
            <w:vAlign w:val="center"/>
          </w:tcPr>
          <w:p w:rsidR="0006194D" w:rsidRPr="00CF7BF1" w:rsidRDefault="0006194D" w:rsidP="0006194D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二元一次方程式的圖形</w:t>
            </w:r>
          </w:p>
        </w:tc>
        <w:tc>
          <w:tcPr>
            <w:tcW w:w="1309" w:type="pct"/>
          </w:tcPr>
          <w:p w:rsidR="0006194D" w:rsidRPr="00CF7BF1" w:rsidRDefault="0006194D" w:rsidP="0006194D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能建立二元一次方程式的圖形為直線的觀念。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了解二元一次聯立方程式的解和坐標平面上的圖形交點的關係。</w:t>
            </w:r>
          </w:p>
        </w:tc>
        <w:tc>
          <w:tcPr>
            <w:tcW w:w="598" w:type="pct"/>
            <w:vAlign w:val="center"/>
          </w:tcPr>
          <w:p w:rsidR="0006194D" w:rsidRPr="008232E7" w:rsidRDefault="0006194D" w:rsidP="0006194D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C-T-04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C-C-08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C-E-01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環境教育</w:t>
            </w:r>
          </w:p>
        </w:tc>
        <w:tc>
          <w:tcPr>
            <w:tcW w:w="227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06194D" w:rsidRPr="00CF7BF1" w:rsidRDefault="0006194D" w:rsidP="0006194D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06194D" w:rsidRPr="00CF7BF1" w:rsidRDefault="0006194D" w:rsidP="0006194D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06194D" w:rsidRPr="00D30E62" w:rsidRDefault="0006194D" w:rsidP="0006194D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6194D" w:rsidRPr="00D30E62" w:rsidTr="00FC2618">
        <w:trPr>
          <w:trHeight w:val="20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06194D" w:rsidRPr="00D30E62" w:rsidRDefault="0006194D" w:rsidP="0006194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10</w:t>
            </w:r>
          </w:p>
        </w:tc>
        <w:tc>
          <w:tcPr>
            <w:tcW w:w="866" w:type="pct"/>
            <w:vAlign w:val="center"/>
          </w:tcPr>
          <w:p w:rsidR="0006194D" w:rsidRPr="00CF7BF1" w:rsidRDefault="0006194D" w:rsidP="0006194D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3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　比例</w:t>
            </w:r>
          </w:p>
          <w:p w:rsidR="0006194D" w:rsidRPr="00CF7BF1" w:rsidRDefault="0006194D" w:rsidP="0006194D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比例式</w:t>
            </w:r>
          </w:p>
        </w:tc>
        <w:tc>
          <w:tcPr>
            <w:tcW w:w="1309" w:type="pct"/>
          </w:tcPr>
          <w:p w:rsidR="0006194D" w:rsidRPr="00CF7BF1" w:rsidRDefault="0006194D" w:rsidP="0006194D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複習比與比值的意義，熟練比值的求法。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能將一個比化為最簡整數比。</w:t>
            </w:r>
          </w:p>
        </w:tc>
        <w:tc>
          <w:tcPr>
            <w:tcW w:w="598" w:type="pct"/>
            <w:vAlign w:val="center"/>
          </w:tcPr>
          <w:p w:rsidR="0006194D" w:rsidRPr="008232E7" w:rsidRDefault="0006194D" w:rsidP="0006194D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C-T-02</w:t>
            </w:r>
          </w:p>
        </w:tc>
        <w:tc>
          <w:tcPr>
            <w:tcW w:w="648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06194D" w:rsidRPr="00CF7BF1" w:rsidRDefault="0006194D" w:rsidP="0006194D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06194D" w:rsidRPr="00D30E62" w:rsidRDefault="0006194D" w:rsidP="0006194D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6194D" w:rsidRPr="00D30E62" w:rsidTr="00FC2618">
        <w:trPr>
          <w:trHeight w:val="229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06194D" w:rsidRPr="00D30E62" w:rsidRDefault="0006194D" w:rsidP="0006194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11</w:t>
            </w:r>
          </w:p>
        </w:tc>
        <w:tc>
          <w:tcPr>
            <w:tcW w:w="866" w:type="pct"/>
            <w:vAlign w:val="center"/>
          </w:tcPr>
          <w:p w:rsidR="0006194D" w:rsidRPr="00CF7BF1" w:rsidRDefault="0006194D" w:rsidP="0006194D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比例式</w:t>
            </w:r>
          </w:p>
          <w:p w:rsidR="0006194D" w:rsidRPr="00CF7BF1" w:rsidRDefault="0006194D" w:rsidP="0006194D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連比例</w:t>
            </w:r>
          </w:p>
        </w:tc>
        <w:tc>
          <w:tcPr>
            <w:tcW w:w="1309" w:type="pct"/>
          </w:tcPr>
          <w:p w:rsidR="0006194D" w:rsidRPr="00CF7BF1" w:rsidRDefault="0006194D" w:rsidP="0006194D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能了解繁分數的運算。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了解比例式的意義，並知道「如果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：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＝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c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：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d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，則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ad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＝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bc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」。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熟練比例式的應用</w:t>
            </w:r>
          </w:p>
        </w:tc>
        <w:tc>
          <w:tcPr>
            <w:tcW w:w="598" w:type="pct"/>
            <w:vAlign w:val="center"/>
          </w:tcPr>
          <w:p w:rsidR="0006194D" w:rsidRPr="008232E7" w:rsidRDefault="0006194D" w:rsidP="0006194D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06194D" w:rsidRPr="00281092" w:rsidRDefault="0006194D" w:rsidP="0006194D">
            <w:pPr>
              <w:snapToGrid w:val="0"/>
              <w:rPr>
                <w:rFonts w:eastAsia="標楷體"/>
              </w:rPr>
            </w:pPr>
          </w:p>
        </w:tc>
        <w:tc>
          <w:tcPr>
            <w:tcW w:w="227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06194D" w:rsidRPr="00CF7BF1" w:rsidRDefault="0006194D" w:rsidP="0006194D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06194D" w:rsidRPr="00CF7BF1" w:rsidRDefault="0006194D" w:rsidP="0006194D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06194D" w:rsidRPr="00CF7BF1" w:rsidRDefault="0006194D" w:rsidP="0006194D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06194D" w:rsidRPr="00D30E62" w:rsidRDefault="0006194D" w:rsidP="0006194D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986E93" w:rsidRPr="00D30E62" w:rsidTr="00FC2618">
        <w:trPr>
          <w:trHeight w:val="41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986E93" w:rsidRPr="00D30E62" w:rsidRDefault="00986E93" w:rsidP="00986E9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12</w:t>
            </w:r>
          </w:p>
        </w:tc>
        <w:tc>
          <w:tcPr>
            <w:tcW w:w="866" w:type="pct"/>
            <w:vAlign w:val="center"/>
          </w:tcPr>
          <w:p w:rsidR="00986E93" w:rsidRPr="00CF7BF1" w:rsidRDefault="00986E93" w:rsidP="00986E93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連比例</w:t>
            </w:r>
          </w:p>
        </w:tc>
        <w:tc>
          <w:tcPr>
            <w:tcW w:w="1309" w:type="pct"/>
          </w:tcPr>
          <w:p w:rsidR="00986E93" w:rsidRPr="00CF7BF1" w:rsidRDefault="00986E93" w:rsidP="00986E9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了解連比與連比例式的意義。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從部分比求出連比。</w:t>
            </w:r>
          </w:p>
        </w:tc>
        <w:tc>
          <w:tcPr>
            <w:tcW w:w="598" w:type="pct"/>
            <w:vAlign w:val="center"/>
          </w:tcPr>
          <w:p w:rsidR="00986E93" w:rsidRPr="008232E7" w:rsidRDefault="00986E93" w:rsidP="00986E93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986E93" w:rsidRPr="00CF7BF1" w:rsidRDefault="00986E93" w:rsidP="00986E9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986E93" w:rsidRPr="00CF7BF1" w:rsidRDefault="00986E93" w:rsidP="00986E93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986E93" w:rsidRPr="00CF7BF1" w:rsidRDefault="00986E93" w:rsidP="00986E93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986E93" w:rsidRPr="00CF7BF1" w:rsidRDefault="00986E93" w:rsidP="00986E93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986E93" w:rsidRPr="00D30E62" w:rsidRDefault="00986E93" w:rsidP="00986E93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986E93" w:rsidRPr="00D30E62" w:rsidTr="00FC2618">
        <w:trPr>
          <w:trHeight w:val="23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986E93" w:rsidRPr="00D30E62" w:rsidRDefault="00986E93" w:rsidP="00986E9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13</w:t>
            </w:r>
          </w:p>
        </w:tc>
        <w:tc>
          <w:tcPr>
            <w:tcW w:w="866" w:type="pct"/>
            <w:vAlign w:val="center"/>
          </w:tcPr>
          <w:p w:rsidR="00986E93" w:rsidRPr="00CF7BF1" w:rsidRDefault="00986E93" w:rsidP="00986E93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連比例</w:t>
            </w:r>
          </w:p>
          <w:p w:rsidR="00986E93" w:rsidRPr="00CF7BF1" w:rsidRDefault="00986E93" w:rsidP="00986E93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正比與反比</w:t>
            </w:r>
          </w:p>
        </w:tc>
        <w:tc>
          <w:tcPr>
            <w:tcW w:w="1309" w:type="pct"/>
          </w:tcPr>
          <w:p w:rsidR="00986E93" w:rsidRPr="00CF7BF1" w:rsidRDefault="00986E93" w:rsidP="00986E9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從部分比求出連比。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熟練連比例式的應用。</w:t>
            </w:r>
          </w:p>
          <w:p w:rsidR="00986E93" w:rsidRPr="00CF7BF1" w:rsidRDefault="00986E93" w:rsidP="00986E93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了解正比與正比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的應用。</w:t>
            </w:r>
          </w:p>
        </w:tc>
        <w:tc>
          <w:tcPr>
            <w:tcW w:w="598" w:type="pct"/>
            <w:vAlign w:val="center"/>
          </w:tcPr>
          <w:p w:rsidR="00986E93" w:rsidRPr="008232E7" w:rsidRDefault="00986E93" w:rsidP="00986E93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7-n-15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C-T-04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986E93" w:rsidRPr="00CF7BF1" w:rsidRDefault="00986E93" w:rsidP="00986E9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986E93" w:rsidRPr="00CF7BF1" w:rsidRDefault="00986E93" w:rsidP="00986E93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986E93" w:rsidRPr="00CF7BF1" w:rsidRDefault="00986E93" w:rsidP="00986E93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986E93" w:rsidRPr="00CF7BF1" w:rsidRDefault="00986E93" w:rsidP="00986E93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986E93" w:rsidRPr="00CF7BF1" w:rsidRDefault="00986E93" w:rsidP="00986E93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986E93" w:rsidRPr="00D30E62" w:rsidRDefault="00986E93" w:rsidP="00986E93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76EE5" w:rsidRPr="00D30E62" w:rsidTr="00180ECA">
        <w:trPr>
          <w:trHeight w:val="119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376EE5" w:rsidRPr="00D30E62" w:rsidRDefault="00376EE5" w:rsidP="00376E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lastRenderedPageBreak/>
              <w:t>14</w:t>
            </w:r>
          </w:p>
        </w:tc>
        <w:tc>
          <w:tcPr>
            <w:tcW w:w="866" w:type="pct"/>
            <w:vAlign w:val="center"/>
          </w:tcPr>
          <w:p w:rsidR="00376EE5" w:rsidRPr="00CF7BF1" w:rsidRDefault="00376EE5" w:rsidP="00376EE5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正比與反比</w:t>
            </w:r>
          </w:p>
          <w:p w:rsidR="00376EE5" w:rsidRPr="00CF7BF1" w:rsidRDefault="00376EE5" w:rsidP="00376EE5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/>
              </w:rPr>
              <w:t>第二次定期評量</w:t>
            </w:r>
          </w:p>
        </w:tc>
        <w:tc>
          <w:tcPr>
            <w:tcW w:w="1309" w:type="pct"/>
          </w:tcPr>
          <w:p w:rsidR="00376EE5" w:rsidRPr="00CF7BF1" w:rsidRDefault="00376EE5" w:rsidP="00376EE5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了解反比與反比的應用。</w:t>
            </w:r>
          </w:p>
        </w:tc>
        <w:tc>
          <w:tcPr>
            <w:tcW w:w="598" w:type="pct"/>
            <w:vAlign w:val="center"/>
          </w:tcPr>
          <w:p w:rsidR="00376EE5" w:rsidRPr="008232E7" w:rsidRDefault="00376EE5" w:rsidP="00376EE5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</w:p>
        </w:tc>
        <w:tc>
          <w:tcPr>
            <w:tcW w:w="648" w:type="pct"/>
            <w:vAlign w:val="center"/>
          </w:tcPr>
          <w:p w:rsidR="00376EE5" w:rsidRPr="00CF7BF1" w:rsidRDefault="00376EE5" w:rsidP="00376EE5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376EE5" w:rsidRPr="00CF7BF1" w:rsidRDefault="00376EE5" w:rsidP="00376EE5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376EE5" w:rsidRPr="00CF7BF1" w:rsidRDefault="00376EE5" w:rsidP="00376EE5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376EE5" w:rsidRPr="00CF7BF1" w:rsidRDefault="00376EE5" w:rsidP="00376EE5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376EE5" w:rsidRPr="00D30E62" w:rsidRDefault="00376EE5" w:rsidP="00376EE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554F7" w:rsidRPr="00D30E62" w:rsidTr="00FC2618">
        <w:trPr>
          <w:trHeight w:val="536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B554F7" w:rsidRPr="00D30E62" w:rsidRDefault="00B554F7" w:rsidP="00B554F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15</w:t>
            </w:r>
          </w:p>
        </w:tc>
        <w:tc>
          <w:tcPr>
            <w:tcW w:w="866" w:type="pct"/>
            <w:vAlign w:val="center"/>
          </w:tcPr>
          <w:p w:rsidR="00B554F7" w:rsidRPr="00CF7BF1" w:rsidRDefault="00B554F7" w:rsidP="00B554F7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4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線型函數</w:t>
            </w:r>
          </w:p>
          <w:p w:rsidR="00B554F7" w:rsidRPr="00CF7BF1" w:rsidRDefault="00B554F7" w:rsidP="00B554F7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4-1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變數與函數</w:t>
            </w:r>
          </w:p>
        </w:tc>
        <w:tc>
          <w:tcPr>
            <w:tcW w:w="1309" w:type="pct"/>
          </w:tcPr>
          <w:p w:rsidR="00B554F7" w:rsidRPr="00CF7BF1" w:rsidRDefault="00B554F7" w:rsidP="00B554F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了解變數與常數的意義。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了解函數值的意義。</w:t>
            </w:r>
          </w:p>
        </w:tc>
        <w:tc>
          <w:tcPr>
            <w:tcW w:w="598" w:type="pct"/>
            <w:vAlign w:val="center"/>
          </w:tcPr>
          <w:p w:rsidR="00B554F7" w:rsidRPr="008232E7" w:rsidRDefault="00B554F7" w:rsidP="00B554F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7-a-09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27" w:type="pct"/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B554F7" w:rsidRPr="00CF7BF1" w:rsidRDefault="00B554F7" w:rsidP="00B554F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B554F7" w:rsidRPr="00CF7BF1" w:rsidRDefault="00B554F7" w:rsidP="00B554F7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</w:rPr>
            </w:pPr>
          </w:p>
        </w:tc>
      </w:tr>
      <w:tr w:rsidR="00B554F7" w:rsidRPr="00D30E62" w:rsidTr="00FC2618">
        <w:trPr>
          <w:trHeight w:val="183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B554F7" w:rsidRPr="00D30E62" w:rsidRDefault="00B554F7" w:rsidP="00B554F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16</w:t>
            </w:r>
          </w:p>
        </w:tc>
        <w:tc>
          <w:tcPr>
            <w:tcW w:w="866" w:type="pct"/>
            <w:vAlign w:val="center"/>
          </w:tcPr>
          <w:p w:rsidR="00B554F7" w:rsidRPr="00CF7BF1" w:rsidRDefault="00B554F7" w:rsidP="00B554F7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4-2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線型函數與函數圖形</w:t>
            </w:r>
          </w:p>
        </w:tc>
        <w:tc>
          <w:tcPr>
            <w:tcW w:w="1309" w:type="pct"/>
          </w:tcPr>
          <w:p w:rsidR="00B554F7" w:rsidRPr="00CF7BF1" w:rsidRDefault="00B554F7" w:rsidP="00B554F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認識一次函數與常數函數的意義。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能了解函數圖形的意義並畫出一次函數的圖形。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能畫出常數函數圖形，並了解線型函數的意義。</w:t>
            </w:r>
          </w:p>
        </w:tc>
        <w:tc>
          <w:tcPr>
            <w:tcW w:w="598" w:type="pct"/>
            <w:vAlign w:val="center"/>
          </w:tcPr>
          <w:p w:rsidR="00B554F7" w:rsidRPr="008232E7" w:rsidRDefault="00B554F7" w:rsidP="00B554F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7-a-10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B554F7" w:rsidRPr="00CF7BF1" w:rsidRDefault="00B554F7" w:rsidP="00B554F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B554F7" w:rsidRPr="00CF7BF1" w:rsidRDefault="00B554F7" w:rsidP="00B554F7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B554F7" w:rsidRPr="00CF7BF1" w:rsidRDefault="00B554F7" w:rsidP="00B554F7">
            <w:pPr>
              <w:snapToGrid w:val="0"/>
              <w:rPr>
                <w:rFonts w:eastAsia="標楷體"/>
              </w:rPr>
            </w:pPr>
          </w:p>
        </w:tc>
      </w:tr>
      <w:tr w:rsidR="000B3B57" w:rsidRPr="00D30E62" w:rsidTr="00FC2618">
        <w:trPr>
          <w:trHeight w:val="137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17</w:t>
            </w:r>
          </w:p>
        </w:tc>
        <w:tc>
          <w:tcPr>
            <w:tcW w:w="866" w:type="pct"/>
            <w:vAlign w:val="center"/>
          </w:tcPr>
          <w:p w:rsidR="007D73D1" w:rsidRPr="00CF7BF1" w:rsidRDefault="007D73D1" w:rsidP="007D73D1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5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一元一次不等式</w:t>
            </w:r>
          </w:p>
          <w:p w:rsidR="000B3B57" w:rsidRPr="00CF7BF1" w:rsidRDefault="000B3B57" w:rsidP="000B3B57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解一元一次不等式</w:t>
            </w:r>
          </w:p>
        </w:tc>
        <w:tc>
          <w:tcPr>
            <w:tcW w:w="1309" w:type="pct"/>
          </w:tcPr>
          <w:p w:rsidR="000B3B57" w:rsidRPr="00CF7BF1" w:rsidRDefault="000B3B57" w:rsidP="000B3B5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認識不等號＜、＞、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  <w:lang w:val="fr-FR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  <w:lang w:val="fr-FR"/>
              </w:rPr>
              <w:instrText>＞</w:instrText>
            </w:r>
            <w:r w:rsidRPr="00CF7BF1">
              <w:rPr>
                <w:rFonts w:eastAsia="標楷體"/>
                <w:lang w:val="fr-FR"/>
              </w:rPr>
              <w:instrText>,</w:instrText>
            </w:r>
            <w:r w:rsidRPr="00CF7BF1">
              <w:rPr>
                <w:rFonts w:eastAsia="標楷體"/>
                <w:position w:val="-8"/>
                <w:lang w:val="fr-FR"/>
              </w:rPr>
              <w:instrText>－</w:instrText>
            </w:r>
            <w:r w:rsidRPr="00CF7BF1">
              <w:rPr>
                <w:rFonts w:eastAsia="標楷體"/>
                <w:lang w:val="fr-FR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的概念。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能由具體情境中列出一元一次不等式。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能將已知數代入一元一次不等式，並檢驗不等式的解。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能了解一元一次不等式一般解的意義。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能透過觀察得知不等式的移項法則。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6.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能應用等量公理與移項法則解一元一次不等式。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7.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能在數線上畫出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一元一次不等式的解。</w:t>
            </w:r>
          </w:p>
        </w:tc>
        <w:tc>
          <w:tcPr>
            <w:tcW w:w="598" w:type="pct"/>
            <w:vAlign w:val="center"/>
          </w:tcPr>
          <w:p w:rsidR="000B3B57" w:rsidRPr="008232E7" w:rsidRDefault="000B3B57" w:rsidP="000B3B5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7-n-08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7-a-17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C-R-02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C-C-08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B3B57" w:rsidRPr="00D30E62" w:rsidTr="00FC2618">
        <w:trPr>
          <w:trHeight w:val="374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lastRenderedPageBreak/>
              <w:t>18</w:t>
            </w:r>
          </w:p>
        </w:tc>
        <w:tc>
          <w:tcPr>
            <w:tcW w:w="866" w:type="pct"/>
            <w:vAlign w:val="center"/>
          </w:tcPr>
          <w:p w:rsidR="000B3B57" w:rsidRPr="00CF7BF1" w:rsidRDefault="000B3B57" w:rsidP="000B3B57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解一元一次不等式</w:t>
            </w:r>
          </w:p>
        </w:tc>
        <w:tc>
          <w:tcPr>
            <w:tcW w:w="1309" w:type="pct"/>
          </w:tcPr>
          <w:p w:rsidR="000B3B57" w:rsidRPr="00CF7BF1" w:rsidRDefault="000B3B57" w:rsidP="000B3B5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認識不等號＜、＞、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  <w:lang w:val="fr-FR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  <w:lang w:val="fr-FR"/>
              </w:rPr>
              <w:instrText>＞</w:instrText>
            </w:r>
            <w:r w:rsidRPr="00CF7BF1">
              <w:rPr>
                <w:rFonts w:eastAsia="標楷體"/>
                <w:lang w:val="fr-FR"/>
              </w:rPr>
              <w:instrText>,</w:instrText>
            </w:r>
            <w:r w:rsidRPr="00CF7BF1">
              <w:rPr>
                <w:rFonts w:eastAsia="標楷體"/>
                <w:position w:val="-8"/>
                <w:lang w:val="fr-FR"/>
              </w:rPr>
              <w:instrText>－</w:instrText>
            </w:r>
            <w:r w:rsidRPr="00CF7BF1">
              <w:rPr>
                <w:rFonts w:eastAsia="標楷體"/>
                <w:lang w:val="fr-FR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的概念。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能由具體情境中列出一元一次不等式。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能將已知數代入一元一次不等式，並檢驗不等式的解。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能了解一元一次不等式一般解的意義。</w:t>
            </w:r>
          </w:p>
        </w:tc>
        <w:tc>
          <w:tcPr>
            <w:tcW w:w="598" w:type="pct"/>
            <w:vAlign w:val="center"/>
          </w:tcPr>
          <w:p w:rsidR="000B3B57" w:rsidRPr="008232E7" w:rsidRDefault="000B3B57" w:rsidP="000B3B5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7-n-09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</w:p>
        </w:tc>
        <w:tc>
          <w:tcPr>
            <w:tcW w:w="648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0B3B57" w:rsidRPr="00CF7BF1" w:rsidRDefault="000B3B57" w:rsidP="000B3B57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B3B57" w:rsidRPr="00D30E62" w:rsidTr="00FC2618">
        <w:trPr>
          <w:trHeight w:val="329"/>
        </w:trPr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19</w:t>
            </w:r>
          </w:p>
        </w:tc>
        <w:tc>
          <w:tcPr>
            <w:tcW w:w="866" w:type="pct"/>
            <w:vAlign w:val="center"/>
          </w:tcPr>
          <w:p w:rsidR="000B3B57" w:rsidRPr="00CF7BF1" w:rsidRDefault="000B3B57" w:rsidP="000B3B57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一元一次不等式的應用</w:t>
            </w:r>
          </w:p>
        </w:tc>
        <w:tc>
          <w:tcPr>
            <w:tcW w:w="1309" w:type="pct"/>
          </w:tcPr>
          <w:p w:rsidR="000B3B57" w:rsidRPr="00CF7BF1" w:rsidRDefault="000B3B57" w:rsidP="000B3B5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能透過觀察得知等式的移項法則。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能應用等量公理與移項法則解一元一次不等式。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能在數線上畫出一元一次不等式的解。</w:t>
            </w:r>
          </w:p>
        </w:tc>
        <w:tc>
          <w:tcPr>
            <w:tcW w:w="598" w:type="pct"/>
            <w:vAlign w:val="center"/>
          </w:tcPr>
          <w:p w:rsidR="000B3B57" w:rsidRPr="008232E7" w:rsidRDefault="000B3B57" w:rsidP="000B3B5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7-n-09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7-a-16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7-a-17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C-S-05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C-C-08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0B3B57" w:rsidRPr="00CF7BF1" w:rsidRDefault="000B3B57" w:rsidP="000B3B57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B3B57" w:rsidRPr="00D30E62" w:rsidTr="00DF7E11">
        <w:trPr>
          <w:trHeight w:val="168"/>
        </w:trPr>
        <w:tc>
          <w:tcPr>
            <w:tcW w:w="31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0E62">
              <w:rPr>
                <w:rFonts w:eastAsia="標楷體"/>
                <w:color w:val="000000"/>
              </w:rPr>
              <w:t>20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vAlign w:val="center"/>
          </w:tcPr>
          <w:p w:rsidR="000B3B57" w:rsidRPr="00CF7BF1" w:rsidRDefault="000B3B57" w:rsidP="000B3B57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一元一次不等式的應用</w:t>
            </w:r>
          </w:p>
          <w:p w:rsidR="000B3B57" w:rsidRPr="00CF7BF1" w:rsidRDefault="000B3B57" w:rsidP="000B3B57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/>
              </w:rPr>
              <w:t>第三次定期評量</w:t>
            </w:r>
          </w:p>
        </w:tc>
        <w:tc>
          <w:tcPr>
            <w:tcW w:w="1309" w:type="pct"/>
            <w:tcBorders>
              <w:bottom w:val="single" w:sz="12" w:space="0" w:color="auto"/>
            </w:tcBorders>
          </w:tcPr>
          <w:p w:rsidR="000B3B57" w:rsidRPr="00CF7BF1" w:rsidRDefault="000B3B57" w:rsidP="000B3B57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能透過情境與圖示得知不等式的範圍。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能透過情境解不等式，並將不符合情境的解排除。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找出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y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＝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cx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＋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d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的範圍。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:rsidR="000B3B57" w:rsidRPr="008232E7" w:rsidRDefault="000B3B57" w:rsidP="000B3B57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7-a-16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7-a-17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7-a-18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C-R-02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754" w:type="pct"/>
            <w:tcBorders>
              <w:bottom w:val="single" w:sz="12" w:space="0" w:color="auto"/>
            </w:tcBorders>
            <w:vAlign w:val="center"/>
          </w:tcPr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0B3B57" w:rsidRPr="00CF7BF1" w:rsidRDefault="000B3B57" w:rsidP="000B3B57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0B3B57" w:rsidRPr="00CF7BF1" w:rsidRDefault="000B3B57" w:rsidP="000B3B57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8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B3B57" w:rsidRPr="00D30E62" w:rsidRDefault="000B3B57" w:rsidP="000B3B57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D47C94" w:rsidRPr="00D30E62" w:rsidRDefault="00D47C94" w:rsidP="00881872">
      <w:pPr>
        <w:widowControl/>
        <w:snapToGrid w:val="0"/>
        <w:rPr>
          <w:rFonts w:eastAsia="標楷體"/>
        </w:rPr>
      </w:pPr>
    </w:p>
    <w:p w:rsidR="00D47C94" w:rsidRDefault="00D47C94" w:rsidP="00881872">
      <w:pPr>
        <w:widowControl/>
        <w:snapToGrid w:val="0"/>
        <w:rPr>
          <w:rFonts w:eastAsia="標楷體"/>
        </w:rPr>
      </w:pPr>
    </w:p>
    <w:p w:rsidR="00DA3718" w:rsidRDefault="00DA3718" w:rsidP="00881872">
      <w:pPr>
        <w:widowControl/>
        <w:snapToGrid w:val="0"/>
        <w:rPr>
          <w:rFonts w:eastAsia="標楷體"/>
        </w:rPr>
      </w:pPr>
    </w:p>
    <w:p w:rsidR="00DA3718" w:rsidRDefault="00DA3718" w:rsidP="00881872">
      <w:pPr>
        <w:widowControl/>
        <w:snapToGrid w:val="0"/>
        <w:rPr>
          <w:rFonts w:eastAsia="標楷體"/>
        </w:rPr>
      </w:pPr>
    </w:p>
    <w:p w:rsidR="00DA3718" w:rsidRPr="00D30E62" w:rsidRDefault="00DA3718" w:rsidP="00881872">
      <w:pPr>
        <w:widowControl/>
        <w:snapToGrid w:val="0"/>
        <w:rPr>
          <w:rFonts w:eastAsia="標楷體" w:hint="eastAsia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5519"/>
      </w:tblGrid>
      <w:tr w:rsidR="00D47C94" w:rsidRPr="00D30E62" w:rsidTr="000878BF">
        <w:tc>
          <w:tcPr>
            <w:tcW w:w="4111" w:type="dxa"/>
          </w:tcPr>
          <w:p w:rsidR="00D47C94" w:rsidRPr="00D30E62" w:rsidRDefault="00D47C94" w:rsidP="000878BF">
            <w:p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lastRenderedPageBreak/>
              <w:t>●</w:t>
            </w:r>
            <w:r w:rsidRPr="00D30E62">
              <w:rPr>
                <w:rFonts w:eastAsia="標楷體"/>
              </w:rPr>
              <w:t>七大議題：</w:t>
            </w:r>
          </w:p>
          <w:p w:rsidR="00D47C94" w:rsidRPr="00D30E62" w:rsidRDefault="00D47C94" w:rsidP="000878B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性別平等教育（情感教育）</w:t>
            </w:r>
          </w:p>
          <w:p w:rsidR="00D47C94" w:rsidRPr="00D30E62" w:rsidRDefault="00D47C94" w:rsidP="000878B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人權教育</w:t>
            </w:r>
          </w:p>
          <w:p w:rsidR="00D47C94" w:rsidRPr="00D30E62" w:rsidRDefault="00D47C94" w:rsidP="000878B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家政教育</w:t>
            </w:r>
          </w:p>
          <w:p w:rsidR="00D47C94" w:rsidRPr="00D30E62" w:rsidRDefault="00D47C94" w:rsidP="000878B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生涯發展教育</w:t>
            </w:r>
          </w:p>
          <w:p w:rsidR="00D47C94" w:rsidRPr="00D30E62" w:rsidRDefault="00D47C94" w:rsidP="000878B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環境教育</w:t>
            </w:r>
          </w:p>
          <w:p w:rsidR="00D47C94" w:rsidRPr="00D30E62" w:rsidRDefault="00D47C94" w:rsidP="000878B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資訊教育</w:t>
            </w:r>
          </w:p>
          <w:p w:rsidR="00D47C94" w:rsidRPr="00D30E62" w:rsidRDefault="00D47C94" w:rsidP="000878B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海洋教育</w:t>
            </w:r>
          </w:p>
        </w:tc>
        <w:tc>
          <w:tcPr>
            <w:tcW w:w="10238" w:type="dxa"/>
          </w:tcPr>
          <w:p w:rsidR="00D47C94" w:rsidRPr="00D30E62" w:rsidRDefault="00D47C94" w:rsidP="000878BF">
            <w:p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●</w:t>
            </w:r>
            <w:r w:rsidRPr="00D30E62">
              <w:rPr>
                <w:rFonts w:eastAsia="標楷體"/>
              </w:rPr>
              <w:t>其他重要議題：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生命教育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家庭教育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同志教育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法治教育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家庭暴力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ind w:left="451" w:hanging="211"/>
              <w:rPr>
                <w:rFonts w:eastAsia="標楷體"/>
              </w:rPr>
            </w:pPr>
            <w:r w:rsidRPr="00D30E62">
              <w:rPr>
                <w:rFonts w:eastAsia="標楷體"/>
              </w:rPr>
              <w:t>性侵害及性騷擾（性交易防制、性別平等教育法、性侵害犯罪防制法、家庭暴力防治法）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永續發展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多元文化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消費者保護教育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智慧財產權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加強品德教育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人口販運</w:t>
            </w:r>
            <w:r w:rsidRPr="00D30E62">
              <w:rPr>
                <w:rFonts w:eastAsia="標楷體"/>
              </w:rPr>
              <w:t xml:space="preserve"> 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媒體素養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金融知識及正確投資理財觀念與素養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勞動人權（勞工運動史、社會主義思潮）</w:t>
            </w:r>
          </w:p>
          <w:p w:rsidR="00D47C94" w:rsidRPr="00D30E62" w:rsidRDefault="00D47C94" w:rsidP="000878B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D30E62">
              <w:rPr>
                <w:rFonts w:eastAsia="標楷體"/>
              </w:rPr>
              <w:t>水域安全宣導與游泳及自救能力</w:t>
            </w:r>
          </w:p>
        </w:tc>
      </w:tr>
    </w:tbl>
    <w:p w:rsidR="00D47C94" w:rsidRPr="00D30E62" w:rsidRDefault="00D47C94" w:rsidP="00881872">
      <w:pPr>
        <w:rPr>
          <w:rFonts w:eastAsia="標楷體"/>
        </w:rPr>
      </w:pPr>
    </w:p>
    <w:p w:rsidR="00D47C94" w:rsidRPr="00D30E62" w:rsidRDefault="00D47C94" w:rsidP="00881872">
      <w:pPr>
        <w:snapToGrid w:val="0"/>
        <w:rPr>
          <w:rFonts w:eastAsia="標楷體"/>
        </w:rPr>
      </w:pPr>
    </w:p>
    <w:p w:rsidR="00D47C94" w:rsidRPr="00D30E62" w:rsidRDefault="00D47C94" w:rsidP="00881872">
      <w:pPr>
        <w:snapToGrid w:val="0"/>
        <w:rPr>
          <w:rFonts w:eastAsia="標楷體"/>
        </w:rPr>
      </w:pPr>
    </w:p>
    <w:p w:rsidR="00D47C94" w:rsidRPr="00D30E62" w:rsidRDefault="00D47C94" w:rsidP="00881872">
      <w:pPr>
        <w:rPr>
          <w:rFonts w:eastAsia="標楷體"/>
        </w:rPr>
      </w:pPr>
    </w:p>
    <w:sectPr w:rsidR="00D47C94" w:rsidRPr="00D30E62" w:rsidSect="00E56F5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A4" w:rsidRDefault="001B67A4">
      <w:r>
        <w:separator/>
      </w:r>
    </w:p>
  </w:endnote>
  <w:endnote w:type="continuationSeparator" w:id="0">
    <w:p w:rsidR="001B67A4" w:rsidRDefault="001B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94" w:rsidRDefault="00612482" w:rsidP="000878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08F8" w:rsidRPr="00A108F8">
      <w:rPr>
        <w:noProof/>
        <w:lang w:val="zh-TW"/>
      </w:rPr>
      <w:t>15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A4" w:rsidRDefault="001B67A4">
      <w:r>
        <w:separator/>
      </w:r>
    </w:p>
  </w:footnote>
  <w:footnote w:type="continuationSeparator" w:id="0">
    <w:p w:rsidR="001B67A4" w:rsidRDefault="001B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3147F"/>
    <w:multiLevelType w:val="hybridMultilevel"/>
    <w:tmpl w:val="1A46683E"/>
    <w:lvl w:ilvl="0" w:tplc="7248B904">
      <w:start w:val="1"/>
      <w:numFmt w:val="decimal"/>
      <w:lvlText w:val="%1."/>
      <w:lvlJc w:val="left"/>
      <w:pPr>
        <w:ind w:left="720" w:hanging="480"/>
      </w:pPr>
      <w:rPr>
        <w:rFonts w:cs="Times New Roman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5CE219DB"/>
    <w:multiLevelType w:val="hybridMultilevel"/>
    <w:tmpl w:val="7D82887C"/>
    <w:lvl w:ilvl="0" w:tplc="8736C704">
      <w:start w:val="1"/>
      <w:numFmt w:val="decimal"/>
      <w:lvlText w:val="%1."/>
      <w:lvlJc w:val="left"/>
      <w:pPr>
        <w:ind w:left="720" w:hanging="480"/>
      </w:pPr>
      <w:rPr>
        <w:rFonts w:cs="Times New Roman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19"/>
    <w:rsid w:val="00002EC7"/>
    <w:rsid w:val="00007B6A"/>
    <w:rsid w:val="0001504F"/>
    <w:rsid w:val="000478B3"/>
    <w:rsid w:val="0006194D"/>
    <w:rsid w:val="00064DA2"/>
    <w:rsid w:val="000878BF"/>
    <w:rsid w:val="00092700"/>
    <w:rsid w:val="000B068C"/>
    <w:rsid w:val="000B3B57"/>
    <w:rsid w:val="000C7FC9"/>
    <w:rsid w:val="000D7B4A"/>
    <w:rsid w:val="000E6E4F"/>
    <w:rsid w:val="0013100E"/>
    <w:rsid w:val="0013553A"/>
    <w:rsid w:val="00150F66"/>
    <w:rsid w:val="00174643"/>
    <w:rsid w:val="001A18CC"/>
    <w:rsid w:val="001B67A4"/>
    <w:rsid w:val="00223A25"/>
    <w:rsid w:val="002C4740"/>
    <w:rsid w:val="002D3672"/>
    <w:rsid w:val="00376EE5"/>
    <w:rsid w:val="00397630"/>
    <w:rsid w:val="003A6A3A"/>
    <w:rsid w:val="003B61E9"/>
    <w:rsid w:val="003C06CE"/>
    <w:rsid w:val="004338CB"/>
    <w:rsid w:val="00454338"/>
    <w:rsid w:val="00496DFB"/>
    <w:rsid w:val="004B5B07"/>
    <w:rsid w:val="004E3C7B"/>
    <w:rsid w:val="005644D3"/>
    <w:rsid w:val="00565CEF"/>
    <w:rsid w:val="005F659F"/>
    <w:rsid w:val="00612482"/>
    <w:rsid w:val="00632F49"/>
    <w:rsid w:val="00663C59"/>
    <w:rsid w:val="00670AC2"/>
    <w:rsid w:val="00670CC5"/>
    <w:rsid w:val="00686093"/>
    <w:rsid w:val="00721158"/>
    <w:rsid w:val="00727795"/>
    <w:rsid w:val="00754317"/>
    <w:rsid w:val="007A12B7"/>
    <w:rsid w:val="007A4313"/>
    <w:rsid w:val="007A7744"/>
    <w:rsid w:val="007D3201"/>
    <w:rsid w:val="007D73D1"/>
    <w:rsid w:val="008558B2"/>
    <w:rsid w:val="00860019"/>
    <w:rsid w:val="00877215"/>
    <w:rsid w:val="00881872"/>
    <w:rsid w:val="008A4697"/>
    <w:rsid w:val="008C7CAF"/>
    <w:rsid w:val="00900C0F"/>
    <w:rsid w:val="00924059"/>
    <w:rsid w:val="00937FCE"/>
    <w:rsid w:val="00957C71"/>
    <w:rsid w:val="009601DD"/>
    <w:rsid w:val="0098435E"/>
    <w:rsid w:val="00986E93"/>
    <w:rsid w:val="00990A68"/>
    <w:rsid w:val="00996273"/>
    <w:rsid w:val="00A108F8"/>
    <w:rsid w:val="00A93C48"/>
    <w:rsid w:val="00A94640"/>
    <w:rsid w:val="00AE3375"/>
    <w:rsid w:val="00B00171"/>
    <w:rsid w:val="00B0169D"/>
    <w:rsid w:val="00B126C8"/>
    <w:rsid w:val="00B249C6"/>
    <w:rsid w:val="00B47C02"/>
    <w:rsid w:val="00B554F7"/>
    <w:rsid w:val="00BC3842"/>
    <w:rsid w:val="00BE023E"/>
    <w:rsid w:val="00C04DBC"/>
    <w:rsid w:val="00C210D9"/>
    <w:rsid w:val="00C25C58"/>
    <w:rsid w:val="00C951C0"/>
    <w:rsid w:val="00CA31A7"/>
    <w:rsid w:val="00CD48E7"/>
    <w:rsid w:val="00CF10F4"/>
    <w:rsid w:val="00D146D3"/>
    <w:rsid w:val="00D30E62"/>
    <w:rsid w:val="00D4422C"/>
    <w:rsid w:val="00D47C94"/>
    <w:rsid w:val="00D71066"/>
    <w:rsid w:val="00DA15A3"/>
    <w:rsid w:val="00DA2849"/>
    <w:rsid w:val="00DA3718"/>
    <w:rsid w:val="00DA59C8"/>
    <w:rsid w:val="00DD70D9"/>
    <w:rsid w:val="00DE25B9"/>
    <w:rsid w:val="00DE7EB5"/>
    <w:rsid w:val="00E56F57"/>
    <w:rsid w:val="00E72C3A"/>
    <w:rsid w:val="00ED6ABD"/>
    <w:rsid w:val="00F029F4"/>
    <w:rsid w:val="00F55A67"/>
    <w:rsid w:val="00F75860"/>
    <w:rsid w:val="00F957CF"/>
    <w:rsid w:val="00FB25EC"/>
    <w:rsid w:val="00F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8D8E1"/>
  <w15:docId w15:val="{D1A50904-41DE-48E8-99A5-789EF605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1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860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A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A18CC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標題一"/>
    <w:basedOn w:val="a"/>
    <w:uiPriority w:val="99"/>
    <w:rsid w:val="00002EC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2">
    <w:name w:val="Body Text 2"/>
    <w:basedOn w:val="a"/>
    <w:link w:val="20"/>
    <w:uiPriority w:val="99"/>
    <w:rsid w:val="00002EC7"/>
    <w:pPr>
      <w:spacing w:line="240" w:lineRule="exact"/>
    </w:pPr>
    <w:rPr>
      <w:rFonts w:ascii="華康中明體" w:hAnsi="新細明體"/>
      <w:color w:val="000000"/>
      <w:kern w:val="0"/>
      <w:sz w:val="18"/>
    </w:rPr>
  </w:style>
  <w:style w:type="character" w:customStyle="1" w:styleId="20">
    <w:name w:val="本文 2 字元"/>
    <w:basedOn w:val="a0"/>
    <w:link w:val="2"/>
    <w:uiPriority w:val="99"/>
    <w:locked/>
    <w:rsid w:val="00002EC7"/>
    <w:rPr>
      <w:rFonts w:ascii="華康中明體" w:eastAsia="新細明體" w:hAnsi="新細明體" w:cs="Times New Roman"/>
      <w:color w:val="000000"/>
      <w:kern w:val="0"/>
      <w:sz w:val="24"/>
      <w:szCs w:val="24"/>
    </w:rPr>
  </w:style>
  <w:style w:type="paragraph" w:styleId="a8">
    <w:name w:val="Body Text"/>
    <w:basedOn w:val="a"/>
    <w:link w:val="a9"/>
    <w:uiPriority w:val="99"/>
    <w:rsid w:val="00002EC7"/>
    <w:pPr>
      <w:tabs>
        <w:tab w:val="left" w:pos="176"/>
      </w:tabs>
      <w:spacing w:line="260" w:lineRule="exact"/>
    </w:pPr>
    <w:rPr>
      <w:rFonts w:ascii="新細明體"/>
      <w:sz w:val="20"/>
    </w:rPr>
  </w:style>
  <w:style w:type="character" w:customStyle="1" w:styleId="a9">
    <w:name w:val="本文 字元"/>
    <w:basedOn w:val="a0"/>
    <w:link w:val="a8"/>
    <w:uiPriority w:val="99"/>
    <w:locked/>
    <w:rsid w:val="00002EC7"/>
    <w:rPr>
      <w:rFonts w:ascii="新細明體" w:eastAsia="新細明體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0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29</cp:revision>
  <cp:lastPrinted>2017-05-18T02:46:00Z</cp:lastPrinted>
  <dcterms:created xsi:type="dcterms:W3CDTF">2018-04-26T08:45:00Z</dcterms:created>
  <dcterms:modified xsi:type="dcterms:W3CDTF">2018-04-27T00:34:00Z</dcterms:modified>
</cp:coreProperties>
</file>