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臺北市立大同高級中學 109學年度第2學期  國中 _國文_ 領域 </w:t>
      </w:r>
    </w:p>
    <w:p w:rsidR="00000000" w:rsidDel="00000000" w:rsidP="00000000" w:rsidRDefault="00000000" w:rsidRPr="00000000" w14:paraId="00000002">
      <w:pPr>
        <w:jc w:val="center"/>
        <w:rPr>
          <w:rFonts w:ascii="DFKai-SB" w:cs="DFKai-SB" w:eastAsia="DFKai-SB" w:hAnsi="DFKai-SB"/>
          <w:sz w:val="28"/>
          <w:szCs w:val="28"/>
        </w:rPr>
      </w:pPr>
      <w:r w:rsidDel="00000000" w:rsidR="00000000" w:rsidRPr="00000000">
        <w:rPr>
          <w:rFonts w:ascii="DFKai-SB" w:cs="DFKai-SB" w:eastAsia="DFKai-SB" w:hAnsi="DFKai-SB"/>
          <w:sz w:val="28"/>
          <w:szCs w:val="28"/>
          <w:rtl w:val="0"/>
        </w:rPr>
        <w:t xml:space="preserve">第  三  次會議</w:t>
      </w:r>
      <w:r w:rsidDel="00000000" w:rsidR="00000000" w:rsidRPr="00000000">
        <w:rPr>
          <w:rFonts w:ascii="DFKai-SB" w:cs="DFKai-SB" w:eastAsia="DFKai-SB" w:hAnsi="DFKai-SB"/>
          <w:sz w:val="32"/>
          <w:szCs w:val="32"/>
          <w:rtl w:val="0"/>
        </w:rPr>
        <w:t xml:space="preserve">紀錄</w:t>
      </w:r>
      <w:r w:rsidDel="00000000" w:rsidR="00000000" w:rsidRPr="00000000">
        <w:rPr>
          <w:rtl w:val="0"/>
        </w:rPr>
      </w:r>
    </w:p>
    <w:p w:rsidR="00000000" w:rsidDel="00000000" w:rsidP="00000000" w:rsidRDefault="00000000" w:rsidRPr="00000000" w14:paraId="00000003">
      <w:pPr>
        <w:numPr>
          <w:ilvl w:val="0"/>
          <w:numId w:val="2"/>
        </w:numPr>
        <w:ind w:left="607" w:hanging="607"/>
        <w:rPr>
          <w:rFonts w:ascii="DFKai-SB" w:cs="DFKai-SB" w:eastAsia="DFKai-SB" w:hAnsi="DFKai-SB"/>
        </w:rPr>
      </w:pPr>
      <w:r w:rsidDel="00000000" w:rsidR="00000000" w:rsidRPr="00000000">
        <w:rPr>
          <w:rFonts w:ascii="DFKai-SB" w:cs="DFKai-SB" w:eastAsia="DFKai-SB" w:hAnsi="DFKai-SB"/>
          <w:rtl w:val="0"/>
        </w:rPr>
        <w:t xml:space="preserve">時間：民國  110年  03月 11日(星期四) 13 時 10 分</w:t>
      </w:r>
    </w:p>
    <w:p w:rsidR="00000000" w:rsidDel="00000000" w:rsidP="00000000" w:rsidRDefault="00000000" w:rsidRPr="00000000" w14:paraId="00000004">
      <w:pPr>
        <w:numPr>
          <w:ilvl w:val="0"/>
          <w:numId w:val="2"/>
        </w:numPr>
        <w:ind w:left="607" w:hanging="607"/>
        <w:rPr>
          <w:rFonts w:ascii="DFKai-SB" w:cs="DFKai-SB" w:eastAsia="DFKai-SB" w:hAnsi="DFKai-SB"/>
        </w:rPr>
      </w:pPr>
      <w:r w:rsidDel="00000000" w:rsidR="00000000" w:rsidRPr="00000000">
        <w:rPr>
          <w:rFonts w:ascii="DFKai-SB" w:cs="DFKai-SB" w:eastAsia="DFKai-SB" w:hAnsi="DFKai-SB"/>
          <w:rtl w:val="0"/>
        </w:rPr>
        <w:t xml:space="preserve">地點：教務處外圓桌</w:t>
      </w:r>
    </w:p>
    <w:p w:rsidR="00000000" w:rsidDel="00000000" w:rsidP="00000000" w:rsidRDefault="00000000" w:rsidRPr="00000000" w14:paraId="00000005">
      <w:pPr>
        <w:numPr>
          <w:ilvl w:val="0"/>
          <w:numId w:val="2"/>
        </w:numPr>
        <w:ind w:left="607" w:hanging="607"/>
        <w:rPr>
          <w:rFonts w:ascii="DFKai-SB" w:cs="DFKai-SB" w:eastAsia="DFKai-SB" w:hAnsi="DFKai-SB"/>
        </w:rPr>
      </w:pPr>
      <w:r w:rsidDel="00000000" w:rsidR="00000000" w:rsidRPr="00000000">
        <w:rPr>
          <w:rFonts w:ascii="DFKai-SB" w:cs="DFKai-SB" w:eastAsia="DFKai-SB" w:hAnsi="DFKai-SB"/>
          <w:rtl w:val="0"/>
        </w:rPr>
        <w:t xml:space="preserve">出席人員：</w:t>
      </w:r>
      <w:r w:rsidDel="00000000" w:rsidR="00000000" w:rsidRPr="00000000">
        <w:rPr>
          <w:rFonts w:ascii="DFKai-SB" w:cs="DFKai-SB" w:eastAsia="DFKai-SB" w:hAnsi="DFKai-SB"/>
          <w:color w:val="000000"/>
          <w:rtl w:val="0"/>
        </w:rPr>
        <w:t xml:space="preserve">應出席 9 人，列席 0 人；實際出席 7 人（見簽到表）</w:t>
      </w:r>
      <w:r w:rsidDel="00000000" w:rsidR="00000000" w:rsidRPr="00000000">
        <w:rPr>
          <w:rtl w:val="0"/>
        </w:rPr>
      </w:r>
    </w:p>
    <w:p w:rsidR="00000000" w:rsidDel="00000000" w:rsidP="00000000" w:rsidRDefault="00000000" w:rsidRPr="00000000" w14:paraId="00000006">
      <w:pPr>
        <w:numPr>
          <w:ilvl w:val="0"/>
          <w:numId w:val="2"/>
        </w:numPr>
        <w:ind w:left="606" w:hanging="606"/>
        <w:rPr>
          <w:rFonts w:ascii="DFKai-SB" w:cs="DFKai-SB" w:eastAsia="DFKai-SB" w:hAnsi="DFKai-SB"/>
        </w:rPr>
      </w:pPr>
      <w:r w:rsidDel="00000000" w:rsidR="00000000" w:rsidRPr="00000000">
        <w:rPr>
          <w:rFonts w:ascii="DFKai-SB" w:cs="DFKai-SB" w:eastAsia="DFKai-SB" w:hAnsi="DFKai-SB"/>
          <w:rtl w:val="0"/>
        </w:rPr>
        <w:t xml:space="preserve">主席：劉冠鳳                                記錄：黃淑恩</w:t>
      </w:r>
    </w:p>
    <w:p w:rsidR="00000000" w:rsidDel="00000000" w:rsidP="00000000" w:rsidRDefault="00000000" w:rsidRPr="00000000" w14:paraId="00000007">
      <w:pPr>
        <w:numPr>
          <w:ilvl w:val="0"/>
          <w:numId w:val="2"/>
        </w:numPr>
        <w:ind w:left="606" w:hanging="606"/>
        <w:rPr>
          <w:rFonts w:ascii="DFKai-SB" w:cs="DFKai-SB" w:eastAsia="DFKai-SB" w:hAnsi="DFKai-SB"/>
        </w:rPr>
      </w:pPr>
      <w:r w:rsidDel="00000000" w:rsidR="00000000" w:rsidRPr="00000000">
        <w:rPr>
          <w:rFonts w:ascii="DFKai-SB" w:cs="DFKai-SB" w:eastAsia="DFKai-SB" w:hAnsi="DFKai-SB"/>
          <w:rtl w:val="0"/>
        </w:rPr>
        <w:t xml:space="preserve">主題討論：如何提高扶助學生通過率 </w:t>
      </w:r>
    </w:p>
    <w:p w:rsidR="00000000" w:rsidDel="00000000" w:rsidP="00000000" w:rsidRDefault="00000000" w:rsidRPr="00000000" w14:paraId="00000008">
      <w:pPr>
        <w:numPr>
          <w:ilvl w:val="0"/>
          <w:numId w:val="2"/>
        </w:numPr>
        <w:ind w:left="606" w:hanging="606"/>
        <w:rPr>
          <w:rFonts w:ascii="DFKai-SB" w:cs="DFKai-SB" w:eastAsia="DFKai-SB" w:hAnsi="DFKai-SB"/>
        </w:rPr>
      </w:pPr>
      <w:r w:rsidDel="00000000" w:rsidR="00000000" w:rsidRPr="00000000">
        <w:rPr>
          <w:rFonts w:ascii="DFKai-SB" w:cs="DFKai-SB" w:eastAsia="DFKai-SB" w:hAnsi="DFKai-SB"/>
          <w:rtl w:val="0"/>
        </w:rPr>
        <w:t xml:space="preserve">散會：民國 110 年 03 月 11日 16 時 10 分</w:t>
      </w:r>
    </w:p>
    <w:p w:rsidR="00000000" w:rsidDel="00000000" w:rsidP="00000000" w:rsidRDefault="00000000" w:rsidRPr="00000000" w14:paraId="00000009">
      <w:pPr>
        <w:ind w:left="480" w:hanging="480"/>
        <w:rPr>
          <w:rFonts w:ascii="DFKai-SB" w:cs="DFKai-SB" w:eastAsia="DFKai-SB" w:hAnsi="DFKai-SB"/>
          <w:color w:val="000000"/>
        </w:rPr>
      </w:pPr>
      <w:r w:rsidDel="00000000" w:rsidR="00000000" w:rsidRPr="00000000">
        <w:rPr>
          <w:rtl w:val="0"/>
        </w:rPr>
      </w:r>
    </w:p>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DFKai-SB" w:cs="DFKai-SB" w:eastAsia="DFKai-SB" w:hAnsi="DFKai-SB"/>
          <w:b w:val="1"/>
          <w:i w:val="0"/>
          <w:smallCaps w:val="0"/>
          <w:strike w:val="0"/>
          <w:color w:val="000000"/>
          <w:sz w:val="24"/>
          <w:szCs w:val="24"/>
          <w:u w:val="none"/>
          <w:shd w:fill="auto" w:val="clear"/>
          <w:vertAlign w:val="baseline"/>
        </w:rPr>
      </w:pPr>
      <w:r w:rsidDel="00000000" w:rsidR="00000000" w:rsidRPr="00000000">
        <w:rPr>
          <w:rFonts w:ascii="DFKai-SB" w:cs="DFKai-SB" w:eastAsia="DFKai-SB" w:hAnsi="DFKai-SB"/>
          <w:b w:val="1"/>
          <w:i w:val="0"/>
          <w:smallCaps w:val="0"/>
          <w:strike w:val="0"/>
          <w:color w:val="000000"/>
          <w:sz w:val="24"/>
          <w:szCs w:val="24"/>
          <w:u w:val="none"/>
          <w:shd w:fill="auto" w:val="clear"/>
          <w:vertAlign w:val="baseline"/>
          <w:rtl w:val="0"/>
        </w:rPr>
        <w:t xml:space="preserve">主席致詞：</w:t>
      </w:r>
    </w:p>
    <w:p w:rsidR="00000000" w:rsidDel="00000000" w:rsidP="00000000" w:rsidRDefault="00000000" w:rsidRPr="00000000" w14:paraId="0000000B">
      <w:pPr>
        <w:rPr>
          <w:rFonts w:ascii="DFKai-SB" w:cs="DFKai-SB" w:eastAsia="DFKai-SB" w:hAnsi="DFKai-SB"/>
        </w:rPr>
      </w:pPr>
      <w:r w:rsidDel="00000000" w:rsidR="00000000" w:rsidRPr="00000000">
        <w:rPr>
          <w:rFonts w:ascii="DFKai-SB" w:cs="DFKai-SB" w:eastAsia="DFKai-SB" w:hAnsi="DFKai-SB"/>
          <w:rtl w:val="0"/>
        </w:rPr>
        <w:t xml:space="preserve">    針對扶助學生通過率的比率不高，利用今天的機會請大家討論可以如何提升。記得</w:t>
      </w:r>
    </w:p>
    <w:p w:rsidR="00000000" w:rsidDel="00000000" w:rsidP="00000000" w:rsidRDefault="00000000" w:rsidRPr="00000000" w14:paraId="0000000C">
      <w:pPr>
        <w:rPr>
          <w:rFonts w:ascii="DFKai-SB" w:cs="DFKai-SB" w:eastAsia="DFKai-SB" w:hAnsi="DFKai-SB"/>
        </w:rPr>
      </w:pPr>
      <w:r w:rsidDel="00000000" w:rsidR="00000000" w:rsidRPr="00000000">
        <w:rPr>
          <w:rFonts w:ascii="DFKai-SB" w:cs="DFKai-SB" w:eastAsia="DFKai-SB" w:hAnsi="DFKai-SB"/>
          <w:rtl w:val="0"/>
        </w:rPr>
        <w:t xml:space="preserve">108學年度第二學期第四次工作坊，曾邀請到大直高中國中部董家興老師蒞校，進行講座科技化評量系統應用暨基本學習內容介紹。學習內容簡要提列如下：</w:t>
      </w:r>
    </w:p>
    <w:p w:rsidR="00000000" w:rsidDel="00000000" w:rsidP="00000000" w:rsidRDefault="00000000" w:rsidRPr="00000000" w14:paraId="0000000D">
      <w:pPr>
        <w:rPr>
          <w:rFonts w:ascii="DFKai-SB" w:cs="DFKai-SB" w:eastAsia="DFKai-SB" w:hAnsi="DFKai-SB"/>
        </w:rPr>
      </w:pPr>
      <w:r w:rsidDel="00000000" w:rsidR="00000000" w:rsidRPr="00000000">
        <w:rPr>
          <w:rFonts w:ascii="DFKai-SB" w:cs="DFKai-SB" w:eastAsia="DFKai-SB" w:hAnsi="DFKai-SB"/>
          <w:rtl w:val="0"/>
        </w:rPr>
        <w:t xml:space="preserve">1.身為導師，了解班上學生國英數的測驗狀況。</w:t>
      </w:r>
    </w:p>
    <w:p w:rsidR="00000000" w:rsidDel="00000000" w:rsidP="00000000" w:rsidRDefault="00000000" w:rsidRPr="00000000" w14:paraId="0000000E">
      <w:pPr>
        <w:rPr>
          <w:rFonts w:ascii="DFKai-SB" w:cs="DFKai-SB" w:eastAsia="DFKai-SB" w:hAnsi="DFKai-SB"/>
        </w:rPr>
      </w:pPr>
      <w:r w:rsidDel="00000000" w:rsidR="00000000" w:rsidRPr="00000000">
        <w:rPr>
          <w:rFonts w:ascii="DFKai-SB" w:cs="DFKai-SB" w:eastAsia="DFKai-SB" w:hAnsi="DFKai-SB"/>
          <w:rtl w:val="0"/>
        </w:rPr>
        <w:t xml:space="preserve">2.了解何謂「猜測分數」。</w:t>
      </w:r>
    </w:p>
    <w:p w:rsidR="00000000" w:rsidDel="00000000" w:rsidP="00000000" w:rsidRDefault="00000000" w:rsidRPr="00000000" w14:paraId="0000000F">
      <w:pPr>
        <w:rPr>
          <w:rFonts w:ascii="DFKai-SB" w:cs="DFKai-SB" w:eastAsia="DFKai-SB" w:hAnsi="DFKai-SB"/>
        </w:rPr>
      </w:pPr>
      <w:r w:rsidDel="00000000" w:rsidR="00000000" w:rsidRPr="00000000">
        <w:rPr>
          <w:rFonts w:ascii="DFKai-SB" w:cs="DFKai-SB" w:eastAsia="DFKai-SB" w:hAnsi="DFKai-SB"/>
          <w:rtl w:val="0"/>
        </w:rPr>
        <w:t xml:space="preserve">3.身為任課老師，了解任教學生的測驗狀況。</w:t>
      </w:r>
    </w:p>
    <w:p w:rsidR="00000000" w:rsidDel="00000000" w:rsidP="00000000" w:rsidRDefault="00000000" w:rsidRPr="00000000" w14:paraId="00000010">
      <w:pPr>
        <w:rPr>
          <w:rFonts w:ascii="DFKai-SB" w:cs="DFKai-SB" w:eastAsia="DFKai-SB" w:hAnsi="DFKai-SB"/>
        </w:rPr>
      </w:pPr>
      <w:r w:rsidDel="00000000" w:rsidR="00000000" w:rsidRPr="00000000">
        <w:rPr>
          <w:rFonts w:ascii="DFKai-SB" w:cs="DFKai-SB" w:eastAsia="DFKai-SB" w:hAnsi="DFKai-SB"/>
          <w:rtl w:val="0"/>
        </w:rPr>
        <w:t xml:space="preserve">4.能點進「觀看」鍵，了解學生的答題對錯情形。</w:t>
      </w:r>
    </w:p>
    <w:p w:rsidR="00000000" w:rsidDel="00000000" w:rsidP="00000000" w:rsidRDefault="00000000" w:rsidRPr="00000000" w14:paraId="00000011">
      <w:pPr>
        <w:rPr>
          <w:rFonts w:ascii="DFKai-SB" w:cs="DFKai-SB" w:eastAsia="DFKai-SB" w:hAnsi="DFKai-SB"/>
        </w:rPr>
      </w:pPr>
      <w:r w:rsidDel="00000000" w:rsidR="00000000" w:rsidRPr="00000000">
        <w:rPr>
          <w:rFonts w:ascii="DFKai-SB" w:cs="DFKai-SB" w:eastAsia="DFKai-SB" w:hAnsi="DFKai-SB"/>
          <w:rtl w:val="0"/>
        </w:rPr>
        <w:t xml:space="preserve">5.了解國小72分，國中60分才算通過。</w:t>
      </w:r>
    </w:p>
    <w:p w:rsidR="00000000" w:rsidDel="00000000" w:rsidP="00000000" w:rsidRDefault="00000000" w:rsidRPr="00000000" w14:paraId="00000012">
      <w:pPr>
        <w:rPr>
          <w:rFonts w:ascii="DFKai-SB" w:cs="DFKai-SB" w:eastAsia="DFKai-SB" w:hAnsi="DFKai-SB"/>
        </w:rPr>
      </w:pPr>
      <w:r w:rsidDel="00000000" w:rsidR="00000000" w:rsidRPr="00000000">
        <w:rPr>
          <w:rFonts w:ascii="DFKai-SB" w:cs="DFKai-SB" w:eastAsia="DFKai-SB" w:hAnsi="DFKai-SB"/>
          <w:rtl w:val="0"/>
        </w:rPr>
        <w:t xml:space="preserve">6.了解檢測狀況欄中○△Ⅹ的圖案意涵。</w:t>
      </w:r>
    </w:p>
    <w:p w:rsidR="00000000" w:rsidDel="00000000" w:rsidP="00000000" w:rsidRDefault="00000000" w:rsidRPr="00000000" w14:paraId="00000013">
      <w:pPr>
        <w:rPr>
          <w:rFonts w:ascii="DFKai-SB" w:cs="DFKai-SB" w:eastAsia="DFKai-SB" w:hAnsi="DFKai-SB"/>
        </w:rPr>
      </w:pPr>
      <w:r w:rsidDel="00000000" w:rsidR="00000000" w:rsidRPr="00000000">
        <w:rPr>
          <w:rFonts w:ascii="DFKai-SB" w:cs="DFKai-SB" w:eastAsia="DFKai-SB" w:hAnsi="DFKai-SB"/>
          <w:rtl w:val="0"/>
        </w:rPr>
        <w:t xml:space="preserve">7.了解「施測後回饋訊息」藍體字為正確，紅體字為錯誤。</w:t>
      </w:r>
    </w:p>
    <w:p w:rsidR="00000000" w:rsidDel="00000000" w:rsidP="00000000" w:rsidRDefault="00000000" w:rsidRPr="00000000" w14:paraId="00000014">
      <w:pPr>
        <w:rPr>
          <w:rFonts w:ascii="DFKai-SB" w:cs="DFKai-SB" w:eastAsia="DFKai-SB" w:hAnsi="DFKai-SB"/>
        </w:rPr>
      </w:pPr>
      <w:r w:rsidDel="00000000" w:rsidR="00000000" w:rsidRPr="00000000">
        <w:rPr>
          <w:rFonts w:ascii="DFKai-SB" w:cs="DFKai-SB" w:eastAsia="DFKai-SB" w:hAnsi="DFKai-SB"/>
          <w:rtl w:val="0"/>
        </w:rPr>
        <w:t xml:space="preserve">8.了解「施測後回饋訊息」的內容，並了解「輔導活動」的說明。</w:t>
      </w:r>
    </w:p>
    <w:p w:rsidR="00000000" w:rsidDel="00000000" w:rsidP="00000000" w:rsidRDefault="00000000" w:rsidRPr="00000000" w14:paraId="00000015">
      <w:pPr>
        <w:rPr>
          <w:rFonts w:ascii="DFKai-SB" w:cs="DFKai-SB" w:eastAsia="DFKai-SB" w:hAnsi="DFKai-SB"/>
        </w:rPr>
      </w:pPr>
      <w:r w:rsidDel="00000000" w:rsidR="00000000" w:rsidRPr="00000000">
        <w:rPr>
          <w:rFonts w:ascii="DFKai-SB" w:cs="DFKai-SB" w:eastAsia="DFKai-SB" w:hAnsi="DFKai-SB"/>
          <w:rtl w:val="0"/>
        </w:rPr>
        <w:t xml:space="preserve">9.了解點「學生報告測驗統計表」可以觀看群體測驗結果。</w:t>
      </w:r>
    </w:p>
    <w:p w:rsidR="00000000" w:rsidDel="00000000" w:rsidP="00000000" w:rsidRDefault="00000000" w:rsidRPr="00000000" w14:paraId="00000016">
      <w:pPr>
        <w:rPr>
          <w:rFonts w:ascii="DFKai-SB" w:cs="DFKai-SB" w:eastAsia="DFKai-SB" w:hAnsi="DFKai-SB"/>
        </w:rPr>
      </w:pPr>
      <w:r w:rsidDel="00000000" w:rsidR="00000000" w:rsidRPr="00000000">
        <w:rPr>
          <w:rFonts w:ascii="DFKai-SB" w:cs="DFKai-SB" w:eastAsia="DFKai-SB" w:hAnsi="DFKai-SB"/>
          <w:rtl w:val="0"/>
        </w:rPr>
        <w:t xml:space="preserve">10.透過「學生報告測驗統計表」可看出群體學生的學習盲點。</w:t>
      </w:r>
    </w:p>
    <w:p w:rsidR="00000000" w:rsidDel="00000000" w:rsidP="00000000" w:rsidRDefault="00000000" w:rsidRPr="00000000" w14:paraId="00000017">
      <w:pPr>
        <w:rPr>
          <w:rFonts w:ascii="DFKai-SB" w:cs="DFKai-SB" w:eastAsia="DFKai-SB" w:hAnsi="DFKai-SB"/>
        </w:rPr>
      </w:pPr>
      <w:r w:rsidDel="00000000" w:rsidR="00000000" w:rsidRPr="00000000">
        <w:rPr>
          <w:rFonts w:ascii="DFKai-SB" w:cs="DFKai-SB" w:eastAsia="DFKai-SB" w:hAnsi="DFKai-SB"/>
          <w:rtl w:val="0"/>
        </w:rPr>
        <w:t xml:space="preserve">11.了解「逐題統計」是有助於整體課程的規劃。</w:t>
      </w:r>
    </w:p>
    <w:p w:rsidR="00000000" w:rsidDel="00000000" w:rsidP="00000000" w:rsidRDefault="00000000" w:rsidRPr="00000000" w14:paraId="00000018">
      <w:pPr>
        <w:rPr>
          <w:rFonts w:ascii="DFKai-SB" w:cs="DFKai-SB" w:eastAsia="DFKai-SB" w:hAnsi="DFKai-SB"/>
        </w:rPr>
      </w:pPr>
      <w:r w:rsidDel="00000000" w:rsidR="00000000" w:rsidRPr="00000000">
        <w:rPr>
          <w:rFonts w:ascii="DFKai-SB" w:cs="DFKai-SB" w:eastAsia="DFKai-SB" w:hAnsi="DFKai-SB"/>
          <w:rtl w:val="0"/>
        </w:rPr>
        <w:t xml:space="preserve">12.透過「學生測驗歷程」的「more」可以看出學生從國小到國中歷年的結果。</w:t>
      </w:r>
    </w:p>
    <w:p w:rsidR="00000000" w:rsidDel="00000000" w:rsidP="00000000" w:rsidRDefault="00000000" w:rsidRPr="00000000" w14:paraId="00000019">
      <w:pPr>
        <w:rPr>
          <w:rFonts w:ascii="DFKai-SB" w:cs="DFKai-SB" w:eastAsia="DFKai-SB" w:hAnsi="DFKai-SB"/>
        </w:rPr>
      </w:pPr>
      <w:r w:rsidDel="00000000" w:rsidR="00000000" w:rsidRPr="00000000">
        <w:rPr>
          <w:rFonts w:ascii="DFKai-SB" w:cs="DFKai-SB" w:eastAsia="DFKai-SB" w:hAnsi="DFKai-SB"/>
          <w:rtl w:val="0"/>
        </w:rPr>
        <w:t xml:space="preserve">13.了解如何下載考古題。</w:t>
      </w:r>
    </w:p>
    <w:p w:rsidR="00000000" w:rsidDel="00000000" w:rsidP="00000000" w:rsidRDefault="00000000" w:rsidRPr="00000000" w14:paraId="0000001A">
      <w:pPr>
        <w:rPr>
          <w:rFonts w:ascii="DFKai-SB" w:cs="DFKai-SB" w:eastAsia="DFKai-SB" w:hAnsi="DFKai-SB"/>
        </w:rPr>
      </w:pPr>
      <w:r w:rsidDel="00000000" w:rsidR="00000000" w:rsidRPr="00000000">
        <w:rPr>
          <w:rFonts w:ascii="DFKai-SB" w:cs="DFKai-SB" w:eastAsia="DFKai-SB" w:hAnsi="DFKai-SB"/>
          <w:rtl w:val="0"/>
        </w:rPr>
        <w:t xml:space="preserve">14.了解「學習扶助資源平台」的「教學教材連結」中，分為「105年」及「100年」。</w:t>
      </w:r>
    </w:p>
    <w:p w:rsidR="00000000" w:rsidDel="00000000" w:rsidP="00000000" w:rsidRDefault="00000000" w:rsidRPr="00000000" w14:paraId="0000001B">
      <w:pPr>
        <w:rPr>
          <w:rFonts w:ascii="DFKai-SB" w:cs="DFKai-SB" w:eastAsia="DFKai-SB" w:hAnsi="DFKai-SB"/>
        </w:rPr>
      </w:pPr>
      <w:r w:rsidDel="00000000" w:rsidR="00000000" w:rsidRPr="00000000">
        <w:rPr>
          <w:rFonts w:ascii="DFKai-SB" w:cs="DFKai-SB" w:eastAsia="DFKai-SB" w:hAnsi="DFKai-SB"/>
          <w:rtl w:val="0"/>
        </w:rPr>
        <w:t xml:space="preserve">15.了解「學習扶助資源平台」的「學習資源連結」中，有「師大心測中心」的教材。</w:t>
      </w:r>
    </w:p>
    <w:p w:rsidR="00000000" w:rsidDel="00000000" w:rsidP="00000000" w:rsidRDefault="00000000" w:rsidRPr="00000000" w14:paraId="0000001C">
      <w:pPr>
        <w:rPr>
          <w:rFonts w:ascii="DFKai-SB" w:cs="DFKai-SB" w:eastAsia="DFKai-SB" w:hAnsi="DFKai-SB"/>
        </w:rPr>
      </w:pPr>
      <w:r w:rsidDel="00000000" w:rsidR="00000000" w:rsidRPr="00000000">
        <w:rPr>
          <w:rFonts w:ascii="DFKai-SB" w:cs="DFKai-SB" w:eastAsia="DFKai-SB" w:hAnsi="DFKai-SB"/>
          <w:rtl w:val="0"/>
        </w:rPr>
        <w:t xml:space="preserve">16.了解「進步率」中有進步的學生有「藍色為底指標」。</w:t>
      </w:r>
    </w:p>
    <w:p w:rsidR="00000000" w:rsidDel="00000000" w:rsidP="00000000" w:rsidRDefault="00000000" w:rsidRPr="00000000" w14:paraId="0000001D">
      <w:pPr>
        <w:rPr>
          <w:rFonts w:ascii="DFKai-SB" w:cs="DFKai-SB" w:eastAsia="DFKai-SB" w:hAnsi="DFKai-SB"/>
        </w:rPr>
      </w:pPr>
      <w:r w:rsidDel="00000000" w:rsidR="00000000" w:rsidRPr="00000000">
        <w:rPr>
          <w:rFonts w:ascii="DFKai-SB" w:cs="DFKai-SB" w:eastAsia="DFKai-SB" w:hAnsi="DFKai-SB"/>
          <w:rtl w:val="0"/>
        </w:rPr>
        <w:t xml:space="preserve">17.了解「基本學習內容」105年及100年的版本差異。</w:t>
      </w:r>
    </w:p>
    <w:p w:rsidR="00000000" w:rsidDel="00000000" w:rsidP="00000000" w:rsidRDefault="00000000" w:rsidRPr="00000000" w14:paraId="0000001E">
      <w:pPr>
        <w:rPr>
          <w:rFonts w:ascii="DFKai-SB" w:cs="DFKai-SB" w:eastAsia="DFKai-SB" w:hAnsi="DFKai-SB"/>
        </w:rPr>
      </w:pPr>
      <w:r w:rsidDel="00000000" w:rsidR="00000000" w:rsidRPr="00000000">
        <w:rPr>
          <w:rFonts w:ascii="DFKai-SB" w:cs="DFKai-SB" w:eastAsia="DFKai-SB" w:hAnsi="DFKai-SB"/>
          <w:rtl w:val="0"/>
        </w:rPr>
        <w:t xml:space="preserve">18.了解「字詞」分成「認念」、「書寫」、「聽寫」、「應用」、「工具運用」。</w:t>
      </w:r>
    </w:p>
    <w:p w:rsidR="00000000" w:rsidDel="00000000" w:rsidP="00000000" w:rsidRDefault="00000000" w:rsidRPr="00000000" w14:paraId="0000001F">
      <w:pPr>
        <w:rPr>
          <w:rFonts w:ascii="DFKai-SB" w:cs="DFKai-SB" w:eastAsia="DFKai-SB" w:hAnsi="DFKai-SB"/>
        </w:rPr>
      </w:pPr>
      <w:r w:rsidDel="00000000" w:rsidR="00000000" w:rsidRPr="00000000">
        <w:rPr>
          <w:rFonts w:ascii="DFKai-SB" w:cs="DFKai-SB" w:eastAsia="DFKai-SB" w:hAnsi="DFKai-SB"/>
          <w:rtl w:val="0"/>
        </w:rPr>
        <w:t xml:space="preserve">19.了解「句子段落」分成「聆聽」、「說話」、「朗讀與閱讀」、「書寫」。</w:t>
      </w:r>
    </w:p>
    <w:p w:rsidR="00000000" w:rsidDel="00000000" w:rsidP="00000000" w:rsidRDefault="00000000" w:rsidRPr="00000000" w14:paraId="00000020">
      <w:pPr>
        <w:rPr>
          <w:rFonts w:ascii="DFKai-SB" w:cs="DFKai-SB" w:eastAsia="DFKai-SB" w:hAnsi="DFKai-SB"/>
        </w:rPr>
      </w:pPr>
      <w:r w:rsidDel="00000000" w:rsidR="00000000" w:rsidRPr="00000000">
        <w:rPr>
          <w:rFonts w:ascii="DFKai-SB" w:cs="DFKai-SB" w:eastAsia="DFKai-SB" w:hAnsi="DFKai-SB"/>
          <w:rtl w:val="0"/>
        </w:rPr>
        <w:t xml:space="preserve">20.了解「篇章」分成「聆聽」、「說話」、「朗讀與閱讀」、「寫作」。</w:t>
      </w:r>
    </w:p>
    <w:p w:rsidR="00000000" w:rsidDel="00000000" w:rsidP="00000000" w:rsidRDefault="00000000" w:rsidRPr="00000000" w14:paraId="00000021">
      <w:pPr>
        <w:rPr>
          <w:rFonts w:ascii="DFKai-SB" w:cs="DFKai-SB" w:eastAsia="DFKai-SB" w:hAnsi="DFKai-SB"/>
        </w:rPr>
      </w:pPr>
      <w:r w:rsidDel="00000000" w:rsidR="00000000" w:rsidRPr="00000000">
        <w:rPr>
          <w:rFonts w:ascii="DFKai-SB" w:cs="DFKai-SB" w:eastAsia="DFKai-SB" w:hAnsi="DFKai-SB"/>
          <w:rtl w:val="0"/>
        </w:rPr>
        <w:t xml:space="preserve">21.了解「語文常識」分成「文學」、「應用」、「文化」。</w:t>
      </w:r>
    </w:p>
    <w:p w:rsidR="00000000" w:rsidDel="00000000" w:rsidP="00000000" w:rsidRDefault="00000000" w:rsidRPr="00000000" w14:paraId="00000022">
      <w:pPr>
        <w:rPr>
          <w:rFonts w:ascii="DFKai-SB" w:cs="DFKai-SB" w:eastAsia="DFKai-SB" w:hAnsi="DFKai-SB"/>
        </w:rPr>
      </w:pPr>
      <w:r w:rsidDel="00000000" w:rsidR="00000000" w:rsidRPr="00000000">
        <w:rPr>
          <w:rFonts w:ascii="DFKai-SB" w:cs="DFKai-SB" w:eastAsia="DFKai-SB" w:hAnsi="DFKai-SB"/>
          <w:rtl w:val="0"/>
        </w:rPr>
        <w:t xml:space="preserve">22.了解「教材建議原則」有「學生熟悉」、「趣味化」、「淺化簡化」、「具象化」原則。</w:t>
      </w:r>
    </w:p>
    <w:p w:rsidR="00000000" w:rsidDel="00000000" w:rsidP="00000000" w:rsidRDefault="00000000" w:rsidRPr="00000000" w14:paraId="00000023">
      <w:pPr>
        <w:rPr>
          <w:rFonts w:ascii="DFKai-SB" w:cs="DFKai-SB" w:eastAsia="DFKai-SB" w:hAnsi="DFKai-SB"/>
        </w:rPr>
      </w:pPr>
      <w:r w:rsidDel="00000000" w:rsidR="00000000" w:rsidRPr="00000000">
        <w:rPr>
          <w:rFonts w:ascii="DFKai-SB" w:cs="DFKai-SB" w:eastAsia="DFKai-SB" w:hAnsi="DFKai-SB"/>
          <w:rtl w:val="0"/>
        </w:rPr>
        <w:t xml:space="preserve">23.了解「篇章與句段教學」對學習扶助的學生是重要的。</w:t>
      </w:r>
    </w:p>
    <w:p w:rsidR="00000000" w:rsidDel="00000000" w:rsidP="00000000" w:rsidRDefault="00000000" w:rsidRPr="00000000" w14:paraId="00000024">
      <w:pPr>
        <w:rPr>
          <w:rFonts w:ascii="DFKai-SB" w:cs="DFKai-SB" w:eastAsia="DFKai-SB" w:hAnsi="DFKai-SB"/>
        </w:rPr>
      </w:pPr>
      <w:r w:rsidDel="00000000" w:rsidR="00000000" w:rsidRPr="00000000">
        <w:rPr>
          <w:rFonts w:ascii="DFKai-SB" w:cs="DFKai-SB" w:eastAsia="DFKai-SB" w:hAnsi="DFKai-SB"/>
          <w:rtl w:val="0"/>
        </w:rPr>
        <w:t xml:space="preserve">24.了解透過「科技化評量」後，「因材施教」的分組原則。</w:t>
      </w:r>
    </w:p>
    <w:p w:rsidR="00000000" w:rsidDel="00000000" w:rsidP="00000000" w:rsidRDefault="00000000" w:rsidRPr="00000000" w14:paraId="00000025">
      <w:pPr>
        <w:rPr>
          <w:rFonts w:ascii="DFKai-SB" w:cs="DFKai-SB" w:eastAsia="DFKai-SB" w:hAnsi="DFKai-SB"/>
        </w:rPr>
      </w:pPr>
      <w:r w:rsidDel="00000000" w:rsidR="00000000" w:rsidRPr="00000000">
        <w:rPr>
          <w:rtl w:val="0"/>
        </w:rPr>
      </w:r>
    </w:p>
    <w:p w:rsidR="00000000" w:rsidDel="00000000" w:rsidP="00000000" w:rsidRDefault="00000000" w:rsidRPr="00000000" w14:paraId="00000026">
      <w:pPr>
        <w:rPr>
          <w:rFonts w:ascii="DFKai-SB" w:cs="DFKai-SB" w:eastAsia="DFKai-SB" w:hAnsi="DFKai-SB"/>
        </w:rPr>
      </w:pPr>
      <w:r w:rsidDel="00000000" w:rsidR="00000000" w:rsidRPr="00000000">
        <w:rPr>
          <w:rtl w:val="0"/>
        </w:rPr>
      </w:r>
    </w:p>
    <w:p w:rsidR="00000000" w:rsidDel="00000000" w:rsidP="00000000" w:rsidRDefault="00000000" w:rsidRPr="00000000" w14:paraId="00000027">
      <w:pPr>
        <w:rPr>
          <w:rFonts w:ascii="DFKai-SB" w:cs="DFKai-SB" w:eastAsia="DFKai-SB" w:hAnsi="DFKai-SB"/>
          <w:b w:val="1"/>
          <w:sz w:val="28"/>
          <w:szCs w:val="28"/>
        </w:rPr>
      </w:pPr>
      <w:r w:rsidDel="00000000" w:rsidR="00000000" w:rsidRPr="00000000">
        <w:rPr>
          <w:rFonts w:ascii="DFKai-SB" w:cs="DFKai-SB" w:eastAsia="DFKai-SB" w:hAnsi="DFKai-SB"/>
          <w:b w:val="1"/>
          <w:sz w:val="28"/>
          <w:szCs w:val="28"/>
          <w:rtl w:val="0"/>
        </w:rPr>
        <w:t xml:space="preserve">(二)老師討論心得</w:t>
      </w:r>
    </w:p>
    <w:p w:rsidR="00000000" w:rsidDel="00000000" w:rsidP="00000000" w:rsidRDefault="00000000" w:rsidRPr="00000000" w14:paraId="00000028">
      <w:pPr>
        <w:rPr>
          <w:rFonts w:ascii="DFKai-SB" w:cs="DFKai-SB" w:eastAsia="DFKai-SB" w:hAnsi="DFKai-SB"/>
        </w:rPr>
      </w:pPr>
      <w:r w:rsidDel="00000000" w:rsidR="00000000" w:rsidRPr="00000000">
        <w:rPr>
          <w:rFonts w:ascii="DFKai-SB" w:cs="DFKai-SB" w:eastAsia="DFKai-SB" w:hAnsi="DFKai-SB"/>
          <w:rtl w:val="0"/>
        </w:rPr>
        <w:t xml:space="preserve">1.亮君：國文科的學習扶助,以往比較著重在課本以及習作上的基礎知識學習,將課內的課</w:t>
      </w:r>
    </w:p>
    <w:p w:rsidR="00000000" w:rsidDel="00000000" w:rsidP="00000000" w:rsidRDefault="00000000" w:rsidRPr="00000000" w14:paraId="00000029">
      <w:pPr>
        <w:rPr>
          <w:rFonts w:ascii="DFKai-SB" w:cs="DFKai-SB" w:eastAsia="DFKai-SB" w:hAnsi="DFKai-SB"/>
        </w:rPr>
      </w:pPr>
      <w:r w:rsidDel="00000000" w:rsidR="00000000" w:rsidRPr="00000000">
        <w:rPr>
          <w:rFonts w:ascii="DFKai-SB" w:cs="DFKai-SB" w:eastAsia="DFKai-SB" w:hAnsi="DFKai-SB"/>
          <w:rtl w:val="0"/>
        </w:rPr>
        <w:t xml:space="preserve">程仔細解說與調整,讓學生能在定期評量時有更好的學習成果;不過學習扶助計畫</w:t>
      </w:r>
    </w:p>
    <w:p w:rsidR="00000000" w:rsidDel="00000000" w:rsidP="00000000" w:rsidRDefault="00000000" w:rsidRPr="00000000" w14:paraId="0000002A">
      <w:pPr>
        <w:rPr>
          <w:rFonts w:ascii="DFKai-SB" w:cs="DFKai-SB" w:eastAsia="DFKai-SB" w:hAnsi="DFKai-SB"/>
        </w:rPr>
      </w:pPr>
      <w:r w:rsidDel="00000000" w:rsidR="00000000" w:rsidRPr="00000000">
        <w:rPr>
          <w:rFonts w:ascii="DFKai-SB" w:cs="DFKai-SB" w:eastAsia="DFKai-SB" w:hAnsi="DFKai-SB"/>
          <w:rtl w:val="0"/>
        </w:rPr>
        <w:t xml:space="preserve">的國文題型內容,卻是與會考比較相近似的,試題內容無範圍,考學生的語文程度</w:t>
      </w:r>
    </w:p>
    <w:p w:rsidR="00000000" w:rsidDel="00000000" w:rsidP="00000000" w:rsidRDefault="00000000" w:rsidRPr="00000000" w14:paraId="0000002B">
      <w:pPr>
        <w:rPr>
          <w:rFonts w:ascii="DFKai-SB" w:cs="DFKai-SB" w:eastAsia="DFKai-SB" w:hAnsi="DFKai-SB"/>
        </w:rPr>
      </w:pPr>
      <w:r w:rsidDel="00000000" w:rsidR="00000000" w:rsidRPr="00000000">
        <w:rPr>
          <w:rFonts w:ascii="DFKai-SB" w:cs="DFKai-SB" w:eastAsia="DFKai-SB" w:hAnsi="DFKai-SB"/>
          <w:rtl w:val="0"/>
        </w:rPr>
        <w:t xml:space="preserve">以及語文理解,這部份如何利用短暫的午休時間或是早自習時間作加強,還須思考</w:t>
      </w:r>
    </w:p>
    <w:p w:rsidR="00000000" w:rsidDel="00000000" w:rsidP="00000000" w:rsidRDefault="00000000" w:rsidRPr="00000000" w14:paraId="0000002C">
      <w:pPr>
        <w:rPr>
          <w:rFonts w:ascii="DFKai-SB" w:cs="DFKai-SB" w:eastAsia="DFKai-SB" w:hAnsi="DFKai-SB"/>
        </w:rPr>
      </w:pPr>
      <w:r w:rsidDel="00000000" w:rsidR="00000000" w:rsidRPr="00000000">
        <w:rPr>
          <w:rFonts w:ascii="DFKai-SB" w:cs="DFKai-SB" w:eastAsia="DFKai-SB" w:hAnsi="DFKai-SB"/>
          <w:rtl w:val="0"/>
        </w:rPr>
        <w:t xml:space="preserve">與調整,例如如果有參考資料或是模擬試題會比較有幫助。</w:t>
      </w:r>
    </w:p>
    <w:p w:rsidR="00000000" w:rsidDel="00000000" w:rsidP="00000000" w:rsidRDefault="00000000" w:rsidRPr="00000000" w14:paraId="0000002D">
      <w:pPr>
        <w:spacing w:before="120" w:line="320" w:lineRule="auto"/>
        <w:rPr>
          <w:rFonts w:ascii="DFKai-SB" w:cs="DFKai-SB" w:eastAsia="DFKai-SB" w:hAnsi="DFKai-SB"/>
        </w:rPr>
      </w:pPr>
      <w:r w:rsidDel="00000000" w:rsidR="00000000" w:rsidRPr="00000000">
        <w:rPr>
          <w:rFonts w:ascii="DFKai-SB" w:cs="DFKai-SB" w:eastAsia="DFKai-SB" w:hAnsi="DFKai-SB"/>
          <w:rtl w:val="0"/>
        </w:rPr>
        <w:t xml:space="preserve">2.香琴：教育評量與科技結合，針對小學時期學科不及格的學生做測驗，評估進入國中後是否有改善。我任教的二個班級，共有4位學生在小學時國語不及格，進入國中就學半年後，以科技化評量施測，發現導師班與任課班級各有1位學生通過測驗，兩位都是特教生，其中一位成績還達到80分，令人感到欣慰。</w:t>
      </w:r>
    </w:p>
    <w:p w:rsidR="00000000" w:rsidDel="00000000" w:rsidP="00000000" w:rsidRDefault="00000000" w:rsidRPr="00000000" w14:paraId="0000002E">
      <w:pPr>
        <w:spacing w:before="120" w:line="320" w:lineRule="auto"/>
        <w:rPr>
          <w:rFonts w:ascii="DFKai-SB" w:cs="DFKai-SB" w:eastAsia="DFKai-SB" w:hAnsi="DFKai-SB"/>
        </w:rPr>
      </w:pPr>
      <w:r w:rsidDel="00000000" w:rsidR="00000000" w:rsidRPr="00000000">
        <w:rPr>
          <w:rFonts w:ascii="DFKai-SB" w:cs="DFKai-SB" w:eastAsia="DFKai-SB" w:hAnsi="DFKai-SB"/>
          <w:rtl w:val="0"/>
        </w:rPr>
        <w:t xml:space="preserve">3.淑恩：應該可以利用學增班時透過應用科技化評量系統，針對學生進行數據的分析，掌握學生的學習弱點，直接加以強化補救。同時，利用系統上提供的教學教材資源，讓同學多加練習題庫題型，讓學生熟悉題目型態，並解答錯誤之處，如此應該對提升學生通過率會有明顯的幫助。</w:t>
      </w:r>
    </w:p>
    <w:p w:rsidR="00000000" w:rsidDel="00000000" w:rsidP="00000000" w:rsidRDefault="00000000" w:rsidRPr="00000000" w14:paraId="0000002F">
      <w:pPr>
        <w:spacing w:before="120" w:lineRule="auto"/>
        <w:rPr>
          <w:rFonts w:ascii="DFKai-SB" w:cs="DFKai-SB" w:eastAsia="DFKai-SB" w:hAnsi="DFKai-SB"/>
        </w:rPr>
      </w:pPr>
      <w:r w:rsidDel="00000000" w:rsidR="00000000" w:rsidRPr="00000000">
        <w:rPr>
          <w:rFonts w:ascii="DFKai-SB" w:cs="DFKai-SB" w:eastAsia="DFKai-SB" w:hAnsi="DFKai-SB"/>
          <w:rtl w:val="0"/>
        </w:rPr>
        <w:t xml:space="preserve">4.方婷：先從「學生測驗歷程」了解學生的學習進程，更精確找出學生需要扶助的項目。依照「教材建議原則」，結合學生熟悉的素材，以淺化、趣味化、具象化原則針對個別需求加強。待學生熟習後，依據測驗題型設計題目，讓學生掌握答題訣竅。教師也可適時增強學習動機，提升學生信心，學習的效能才能延續，逐步達到通過的訴求。</w:t>
      </w:r>
    </w:p>
    <w:p w:rsidR="00000000" w:rsidDel="00000000" w:rsidP="00000000" w:rsidRDefault="00000000" w:rsidRPr="00000000" w14:paraId="00000030">
      <w:pPr>
        <w:widowControl w:val="1"/>
        <w:shd w:fill="ffffff" w:val="clear"/>
        <w:rPr>
          <w:rFonts w:ascii="DFKai-SB" w:cs="DFKai-SB" w:eastAsia="DFKai-SB" w:hAnsi="DFKai-SB"/>
        </w:rPr>
      </w:pPr>
      <w:r w:rsidDel="00000000" w:rsidR="00000000" w:rsidRPr="00000000">
        <w:rPr>
          <w:rtl w:val="0"/>
        </w:rPr>
      </w:r>
    </w:p>
    <w:p w:rsidR="00000000" w:rsidDel="00000000" w:rsidP="00000000" w:rsidRDefault="00000000" w:rsidRPr="00000000" w14:paraId="00000031">
      <w:pPr>
        <w:widowControl w:val="1"/>
        <w:shd w:fill="ffffff" w:val="clear"/>
        <w:rPr>
          <w:rFonts w:ascii="DFKai-SB" w:cs="DFKai-SB" w:eastAsia="DFKai-SB" w:hAnsi="DFKai-SB"/>
        </w:rPr>
      </w:pPr>
      <w:r w:rsidDel="00000000" w:rsidR="00000000" w:rsidRPr="00000000">
        <w:rPr>
          <w:rFonts w:ascii="DFKai-SB" w:cs="DFKai-SB" w:eastAsia="DFKai-SB" w:hAnsi="DFKai-SB"/>
          <w:rtl w:val="0"/>
        </w:rPr>
        <w:t xml:space="preserve">5.瑜珮：國文科如何能夠搶救低學習成就學生能力，往往得奠基於學生的學習狀況，因此在低成就學生的學習上，必須事前了解學生的學習弱點，進而幫助學生對症下藥。</w:t>
      </w:r>
    </w:p>
    <w:p w:rsidR="00000000" w:rsidDel="00000000" w:rsidP="00000000" w:rsidRDefault="00000000" w:rsidRPr="00000000" w14:paraId="00000032">
      <w:pPr>
        <w:widowControl w:val="1"/>
        <w:shd w:fill="ffffff" w:val="clear"/>
        <w:rPr>
          <w:rFonts w:ascii="DFKai-SB" w:cs="DFKai-SB" w:eastAsia="DFKai-SB" w:hAnsi="DFKai-SB"/>
        </w:rPr>
      </w:pPr>
      <w:r w:rsidDel="00000000" w:rsidR="00000000" w:rsidRPr="00000000">
        <w:rPr>
          <w:rFonts w:ascii="DFKai-SB" w:cs="DFKai-SB" w:eastAsia="DFKai-SB" w:hAnsi="DFKai-SB"/>
          <w:rtl w:val="0"/>
        </w:rPr>
        <w:t xml:space="preserve">科技化評量的施作能夠幫助我們了解學生的先備知識，根據面相給予不同的幫助。</w:t>
      </w:r>
    </w:p>
    <w:p w:rsidR="00000000" w:rsidDel="00000000" w:rsidP="00000000" w:rsidRDefault="00000000" w:rsidRPr="00000000" w14:paraId="00000033">
      <w:pPr>
        <w:widowControl w:val="1"/>
        <w:shd w:fill="ffffff" w:val="clear"/>
        <w:rPr>
          <w:rFonts w:ascii="DFKai-SB" w:cs="DFKai-SB" w:eastAsia="DFKai-SB" w:hAnsi="DFKai-SB"/>
        </w:rPr>
      </w:pPr>
      <w:r w:rsidDel="00000000" w:rsidR="00000000" w:rsidRPr="00000000">
        <w:rPr>
          <w:rFonts w:ascii="DFKai-SB" w:cs="DFKai-SB" w:eastAsia="DFKai-SB" w:hAnsi="DFKai-SB"/>
          <w:rtl w:val="0"/>
        </w:rPr>
        <w:t xml:space="preserve">在國文學習的增能上，學習非一朝一夕可精進，必須仰賴學生的記誦與反覆練習。因此，根據面相給予不同協助，若為詞彙量的不足，在扶助課程上給予應學習的詞彙，以及教導相關的學習生字策略；若為文意理解的不足，則提供閱讀策略給予練習。</w:t>
      </w:r>
    </w:p>
    <w:p w:rsidR="00000000" w:rsidDel="00000000" w:rsidP="00000000" w:rsidRDefault="00000000" w:rsidRPr="00000000" w14:paraId="00000034">
      <w:pPr>
        <w:widowControl w:val="1"/>
        <w:shd w:fill="ffffff" w:val="clear"/>
        <w:rPr>
          <w:rFonts w:ascii="DFKai-SB" w:cs="DFKai-SB" w:eastAsia="DFKai-SB" w:hAnsi="DFKai-SB"/>
        </w:rPr>
      </w:pPr>
      <w:r w:rsidDel="00000000" w:rsidR="00000000" w:rsidRPr="00000000">
        <w:rPr>
          <w:rFonts w:ascii="DFKai-SB" w:cs="DFKai-SB" w:eastAsia="DFKai-SB" w:hAnsi="DFKai-SB"/>
          <w:rtl w:val="0"/>
        </w:rPr>
        <w:t xml:space="preserve">善用科技化評量的施作，進而訂定相關的學習策略。但最重要的是提升學生的學習動機，才能夠讓學生不只在課堂內學習，課堂外也能自發學習才是最理想的學習狀況。</w:t>
      </w:r>
    </w:p>
    <w:p w:rsidR="00000000" w:rsidDel="00000000" w:rsidP="00000000" w:rsidRDefault="00000000" w:rsidRPr="00000000" w14:paraId="00000035">
      <w:pPr>
        <w:spacing w:before="120" w:line="320" w:lineRule="auto"/>
        <w:rPr>
          <w:rFonts w:ascii="DFKai-SB" w:cs="DFKai-SB" w:eastAsia="DFKai-SB" w:hAnsi="DFKai-SB"/>
          <w:highlight w:val="white"/>
        </w:rPr>
      </w:pPr>
      <w:r w:rsidDel="00000000" w:rsidR="00000000" w:rsidRPr="00000000">
        <w:rPr>
          <w:rFonts w:ascii="DFKai-SB" w:cs="DFKai-SB" w:eastAsia="DFKai-SB" w:hAnsi="DFKai-SB"/>
          <w:rtl w:val="0"/>
        </w:rPr>
        <w:t xml:space="preserve">6.</w:t>
      </w:r>
      <w:r w:rsidDel="00000000" w:rsidR="00000000" w:rsidRPr="00000000">
        <w:rPr>
          <w:rFonts w:ascii="DFKai-SB" w:cs="DFKai-SB" w:eastAsia="DFKai-SB" w:hAnsi="DFKai-SB"/>
          <w:highlight w:val="white"/>
          <w:rtl w:val="0"/>
        </w:rPr>
        <w:t xml:space="preserve">冠鳳：扶助計畫的測驗通過比例不高，除了孩子主觀程度問題和有待改變的學習態度外，例如學生的程度可能還落在國小階段，到現在國八如此大的落差在有限的時間下，要完整彌補有其困難度，再者因他們在有限時間內要利用電腦題庫提出正確答案，這不是平常做題熟悉的方式，另外學生也反映在放學後進行測驗真的好累，所以隨便完成。如果真的要繼續用電腦作答方式的話，或者在做補救教學時，老師可考慮改變教學現場，讓他們多做類似的練習也許有助通過率的提升，但時間配合因素增加了困難度，而且學生學習意願薄弱也是一大難題。</w:t>
      </w:r>
    </w:p>
    <w:p w:rsidR="00000000" w:rsidDel="00000000" w:rsidP="00000000" w:rsidRDefault="00000000" w:rsidRPr="00000000" w14:paraId="00000036">
      <w:pPr>
        <w:spacing w:before="120" w:lineRule="auto"/>
        <w:rPr>
          <w:rFonts w:ascii="DFKai-SB" w:cs="DFKai-SB" w:eastAsia="DFKai-SB" w:hAnsi="DFKai-SB"/>
        </w:rPr>
      </w:pPr>
      <w:r w:rsidDel="00000000" w:rsidR="00000000" w:rsidRPr="00000000">
        <w:rPr>
          <w:rFonts w:ascii="DFKai-SB" w:cs="DFKai-SB" w:eastAsia="DFKai-SB" w:hAnsi="DFKai-SB"/>
          <w:rtl w:val="0"/>
        </w:rPr>
        <w:t xml:space="preserve">7.仙珠：學習扶助科技化評量能幫助學習有困難的學生，準確地明瞭自己的弱項，也能讓老師針對學生的弱項進行加強，是一個功能很強的平台。</w:t>
      </w:r>
    </w:p>
    <w:p w:rsidR="00000000" w:rsidDel="00000000" w:rsidP="00000000" w:rsidRDefault="00000000" w:rsidRPr="00000000" w14:paraId="00000037">
      <w:pPr>
        <w:rPr>
          <w:rFonts w:ascii="DFKai-SB" w:cs="DFKai-SB" w:eastAsia="DFKai-SB" w:hAnsi="DFKai-SB"/>
        </w:rPr>
      </w:pPr>
      <w:r w:rsidDel="00000000" w:rsidR="00000000" w:rsidRPr="00000000">
        <w:rPr>
          <w:rFonts w:ascii="DFKai-SB" w:cs="DFKai-SB" w:eastAsia="DFKai-SB" w:hAnsi="DFKai-SB"/>
          <w:rtl w:val="0"/>
        </w:rPr>
        <w:t xml:space="preserve">    對於低成就的學生，要多給予鼓勵和讚美，他們內在學習動機不強，更需要外在動機的引導，甚至在小班課程中，給予客製化設計的教材。</w:t>
      </w:r>
    </w:p>
    <w:p w:rsidR="00000000" w:rsidDel="00000000" w:rsidP="00000000" w:rsidRDefault="00000000" w:rsidRPr="00000000" w14:paraId="00000038">
      <w:pPr>
        <w:rPr>
          <w:rFonts w:ascii="DFKai-SB" w:cs="DFKai-SB" w:eastAsia="DFKai-SB" w:hAnsi="DFKai-SB"/>
        </w:rPr>
      </w:pPr>
      <w:r w:rsidDel="00000000" w:rsidR="00000000" w:rsidRPr="00000000">
        <w:rPr>
          <w:rFonts w:ascii="DFKai-SB" w:cs="DFKai-SB" w:eastAsia="DFKai-SB" w:hAnsi="DFKai-SB"/>
          <w:rtl w:val="0"/>
        </w:rPr>
        <w:t xml:space="preserve">    學習扶助科技化評量網站能讓老師們了解低成就的學生從小學到中學的學習歷程，這些學習軌跡也有助於判斷低成就學生是從何時和同學們拉開差異，何時開始的學習不扎實而可進行補救。</w:t>
      </w:r>
    </w:p>
    <w:p w:rsidR="00000000" w:rsidDel="00000000" w:rsidP="00000000" w:rsidRDefault="00000000" w:rsidRPr="00000000" w14:paraId="00000039">
      <w:pPr>
        <w:rPr>
          <w:rFonts w:ascii="DFKai-SB" w:cs="DFKai-SB" w:eastAsia="DFKai-SB" w:hAnsi="DFKai-SB"/>
        </w:rPr>
      </w:pPr>
      <w:r w:rsidDel="00000000" w:rsidR="00000000" w:rsidRPr="00000000">
        <w:rPr>
          <w:rFonts w:ascii="DFKai-SB" w:cs="DFKai-SB" w:eastAsia="DFKai-SB" w:hAnsi="DFKai-SB"/>
          <w:rtl w:val="0"/>
        </w:rPr>
        <w:t xml:space="preserve">    學習扶助科技化評量讓弱勢學習有困難的學生，在補救教學上開啟了新方向。</w:t>
      </w:r>
    </w:p>
    <w:p w:rsidR="00000000" w:rsidDel="00000000" w:rsidP="00000000" w:rsidRDefault="00000000" w:rsidRPr="00000000" w14:paraId="0000003A">
      <w:pPr>
        <w:rPr>
          <w:rFonts w:ascii="DFKai-SB" w:cs="DFKai-SB" w:eastAsia="DFKai-SB" w:hAnsi="DFKai-SB"/>
        </w:rPr>
      </w:pPr>
      <w:r w:rsidDel="00000000" w:rsidR="00000000" w:rsidRPr="00000000">
        <w:rPr>
          <w:rFonts w:ascii="DFKai-SB" w:cs="DFKai-SB" w:eastAsia="DFKai-SB" w:hAnsi="DFKai-SB"/>
          <w:rtl w:val="0"/>
        </w:rPr>
        <w:t xml:space="preserve">     一、國文實力的提升須有大量閱讀作為基礎，可以教導學生不同的閱讀策略以增加閱讀能力，以「鄒忌諷齊王納諫」這一課為例：</w:t>
      </w:r>
    </w:p>
    <w:p w:rsidR="00000000" w:rsidDel="00000000" w:rsidP="00000000" w:rsidRDefault="00000000" w:rsidRPr="00000000" w14:paraId="0000003B">
      <w:pPr>
        <w:rPr>
          <w:rFonts w:ascii="DFKai-SB" w:cs="DFKai-SB" w:eastAsia="DFKai-SB" w:hAnsi="DFKai-SB"/>
        </w:rPr>
      </w:pPr>
      <w:r w:rsidDel="00000000" w:rsidR="00000000" w:rsidRPr="00000000">
        <w:rPr>
          <w:rFonts w:ascii="DFKai-SB" w:cs="DFKai-SB" w:eastAsia="DFKai-SB" w:hAnsi="DFKai-SB"/>
          <w:rtl w:val="0"/>
        </w:rPr>
        <w:t xml:space="preserve">    1.比較的閱讀策略：經由比較的過程，增加對文章的記憶和理解。</w:t>
      </w:r>
    </w:p>
    <w:p w:rsidR="00000000" w:rsidDel="00000000" w:rsidP="00000000" w:rsidRDefault="00000000" w:rsidRPr="00000000" w14:paraId="0000003C">
      <w:pPr>
        <w:rPr>
          <w:rFonts w:ascii="DFKai-SB" w:cs="DFKai-SB" w:eastAsia="DFKai-SB" w:hAnsi="DFKai-SB"/>
        </w:rPr>
      </w:pPr>
      <w:r w:rsidDel="00000000" w:rsidR="00000000" w:rsidRPr="00000000">
        <w:rPr>
          <w:rFonts w:ascii="DFKai-SB" w:cs="DFKai-SB" w:eastAsia="DFKai-SB" w:hAnsi="DFKai-SB"/>
          <w:rtl w:val="0"/>
        </w:rPr>
        <w:t xml:space="preserve">    例：鄒忌以自己「比美」的事例，去勸說齊王廣開言路，是因為二者有何</w:t>
      </w:r>
    </w:p>
    <w:p w:rsidR="00000000" w:rsidDel="00000000" w:rsidP="00000000" w:rsidRDefault="00000000" w:rsidRPr="00000000" w14:paraId="0000003D">
      <w:pPr>
        <w:rPr>
          <w:rFonts w:ascii="DFKai-SB" w:cs="DFKai-SB" w:eastAsia="DFKai-SB" w:hAnsi="DFKai-SB"/>
        </w:rPr>
      </w:pPr>
      <w:r w:rsidDel="00000000" w:rsidR="00000000" w:rsidRPr="00000000">
        <w:rPr>
          <w:rFonts w:ascii="DFKai-SB" w:cs="DFKai-SB" w:eastAsia="DFKai-SB" w:hAnsi="DFKai-SB"/>
          <w:rtl w:val="0"/>
        </w:rPr>
        <w:t xml:space="preserve">        相似之處？</w:t>
      </w:r>
    </w:p>
    <w:p w:rsidR="00000000" w:rsidDel="00000000" w:rsidP="00000000" w:rsidRDefault="00000000" w:rsidRPr="00000000" w14:paraId="0000003E">
      <w:pPr>
        <w:rPr>
          <w:rFonts w:ascii="DFKai-SB" w:cs="DFKai-SB" w:eastAsia="DFKai-SB" w:hAnsi="DFKai-SB"/>
        </w:rPr>
      </w:pPr>
      <w:r w:rsidDel="00000000" w:rsidR="00000000" w:rsidRPr="00000000">
        <w:rPr>
          <w:rFonts w:ascii="DFKai-SB" w:cs="DFKai-SB" w:eastAsia="DFKai-SB" w:hAnsi="DFKai-SB"/>
          <w:rtl w:val="0"/>
        </w:rPr>
        <w:t xml:space="preserve">（參考答案：妻、妾、客的回答都有所偏私或另有目的，可以類推到宮婦左右、朝廷之臣、四境之內）</w:t>
      </w:r>
    </w:p>
    <w:p w:rsidR="00000000" w:rsidDel="00000000" w:rsidP="00000000" w:rsidRDefault="00000000" w:rsidRPr="00000000" w14:paraId="0000003F">
      <w:pPr>
        <w:rPr>
          <w:rFonts w:ascii="DFKai-SB" w:cs="DFKai-SB" w:eastAsia="DFKai-SB" w:hAnsi="DFKai-SB"/>
        </w:rPr>
      </w:pPr>
      <w:r w:rsidDel="00000000" w:rsidR="00000000" w:rsidRPr="00000000">
        <w:rPr>
          <w:rFonts w:ascii="DFKai-SB" w:cs="DFKai-SB" w:eastAsia="DFKai-SB" w:hAnsi="DFKai-SB"/>
          <w:rtl w:val="0"/>
        </w:rPr>
        <w:t xml:space="preserve">    2.因果的閱讀策略：釐清文章的因果關係，才能有助於對文章內容的理解。</w:t>
      </w:r>
    </w:p>
    <w:p w:rsidR="00000000" w:rsidDel="00000000" w:rsidP="00000000" w:rsidRDefault="00000000" w:rsidRPr="00000000" w14:paraId="00000040">
      <w:pPr>
        <w:rPr>
          <w:rFonts w:ascii="DFKai-SB" w:cs="DFKai-SB" w:eastAsia="DFKai-SB" w:hAnsi="DFKai-SB"/>
        </w:rPr>
      </w:pPr>
      <w:r w:rsidDel="00000000" w:rsidR="00000000" w:rsidRPr="00000000">
        <w:rPr>
          <w:rFonts w:ascii="DFKai-SB" w:cs="DFKai-SB" w:eastAsia="DFKai-SB" w:hAnsi="DFKai-SB"/>
          <w:rtl w:val="0"/>
        </w:rPr>
        <w:t xml:space="preserve">    例：文中第四段「令初下，群臣進諫，門庭若市」，又說「期年之後，雖欲言，無可進者」原因為何？</w:t>
      </w:r>
    </w:p>
    <w:p w:rsidR="00000000" w:rsidDel="00000000" w:rsidP="00000000" w:rsidRDefault="00000000" w:rsidRPr="00000000" w14:paraId="00000041">
      <w:pPr>
        <w:rPr>
          <w:rFonts w:ascii="DFKai-SB" w:cs="DFKai-SB" w:eastAsia="DFKai-SB" w:hAnsi="DFKai-SB"/>
        </w:rPr>
      </w:pPr>
      <w:r w:rsidDel="00000000" w:rsidR="00000000" w:rsidRPr="00000000">
        <w:rPr>
          <w:rFonts w:ascii="DFKai-SB" w:cs="DFKai-SB" w:eastAsia="DFKai-SB" w:hAnsi="DFKai-SB"/>
          <w:rtl w:val="0"/>
        </w:rPr>
        <w:t xml:space="preserve">（參考答案：齊王接納建言，廣開言路，成效卓越。）</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sdt>
        <w:sdtPr>
          <w:tag w:val="goog_rdk_0"/>
        </w:sdtPr>
        <w:sdtContent>
          <w:r w:rsidDel="00000000" w:rsidR="00000000" w:rsidRPr="00000000">
            <w:rPr>
              <w:rFonts w:ascii="Gungsuh" w:cs="Gungsuh" w:eastAsia="Gungsuh" w:hAnsi="Gungsuh"/>
              <w:rtl w:val="0"/>
            </w:rPr>
            <w:t xml:space="preserve">    二、電子白板的應用有助於教學更加活潑，節省寫板書的時間，能讓學生在短時間內集中注意力，更加了解課文內容，結合多元網路資源，提供全方位的教學資源和情境。</w:t>
          </w:r>
        </w:sdtContent>
      </w:sdt>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sdt>
        <w:sdtPr>
          <w:tag w:val="goog_rdk_1"/>
        </w:sdtPr>
        <w:sdtContent>
          <w:r w:rsidDel="00000000" w:rsidR="00000000" w:rsidRPr="00000000">
            <w:rPr>
              <w:rFonts w:ascii="Gungsuh" w:cs="Gungsuh" w:eastAsia="Gungsuh" w:hAnsi="Gungsuh"/>
              <w:rtl w:val="0"/>
            </w:rPr>
            <w:t xml:space="preserve">   三、可下載學習扶助科技化評量網站的考古題，讓學習有困難的學生事先練習，熟悉題型。</w:t>
          </w:r>
        </w:sdtContent>
      </w:sdt>
    </w:p>
    <w:p w:rsidR="00000000" w:rsidDel="00000000" w:rsidP="00000000" w:rsidRDefault="00000000" w:rsidRPr="00000000" w14:paraId="00000046">
      <w:pPr>
        <w:spacing w:line="320" w:lineRule="auto"/>
        <w:rPr>
          <w:rFonts w:ascii="DFKai-SB" w:cs="DFKai-SB" w:eastAsia="DFKai-SB" w:hAnsi="DFKai-SB"/>
        </w:rPr>
      </w:pPr>
      <w:r w:rsidDel="00000000" w:rsidR="00000000" w:rsidRPr="00000000">
        <w:rPr>
          <w:rtl w:val="0"/>
        </w:rPr>
      </w:r>
    </w:p>
    <w:p w:rsidR="00000000" w:rsidDel="00000000" w:rsidP="00000000" w:rsidRDefault="00000000" w:rsidRPr="00000000" w14:paraId="00000047">
      <w:pPr>
        <w:spacing w:line="320" w:lineRule="auto"/>
        <w:rPr>
          <w:rFonts w:ascii="DFKai-SB" w:cs="DFKai-SB" w:eastAsia="DFKai-SB" w:hAnsi="DFKai-SB"/>
        </w:rPr>
      </w:pPr>
      <w:r w:rsidDel="00000000" w:rsidR="00000000" w:rsidRPr="00000000">
        <w:rPr>
          <w:rtl w:val="0"/>
        </w:rPr>
      </w:r>
    </w:p>
    <w:p w:rsidR="00000000" w:rsidDel="00000000" w:rsidP="00000000" w:rsidRDefault="00000000" w:rsidRPr="00000000" w14:paraId="00000048">
      <w:pPr>
        <w:spacing w:line="320" w:lineRule="auto"/>
        <w:rPr>
          <w:rFonts w:ascii="DFKai-SB" w:cs="DFKai-SB" w:eastAsia="DFKai-SB" w:hAnsi="DFKai-SB"/>
        </w:rPr>
      </w:pPr>
      <w:r w:rsidDel="00000000" w:rsidR="00000000" w:rsidRPr="00000000">
        <w:rPr>
          <w:rtl w:val="0"/>
        </w:rPr>
      </w:r>
    </w:p>
    <w:tbl>
      <w:tblPr>
        <w:tblStyle w:val="Table1"/>
        <w:tblW w:w="94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09"/>
        <w:gridCol w:w="4709"/>
        <w:tblGridChange w:id="0">
          <w:tblGrid>
            <w:gridCol w:w="4709"/>
            <w:gridCol w:w="4709"/>
          </w:tblGrid>
        </w:tblGridChange>
      </w:tblGrid>
      <w:tr>
        <w:trPr>
          <w:trHeight w:val="3764" w:hRule="atLeast"/>
        </w:trPr>
        <w:tc>
          <w:tcPr/>
          <w:p w:rsidR="00000000" w:rsidDel="00000000" w:rsidP="00000000" w:rsidRDefault="00000000" w:rsidRPr="00000000" w14:paraId="00000049">
            <w:pPr>
              <w:jc w:val="center"/>
              <w:rPr>
                <w:color w:val="000000"/>
                <w:sz w:val="28"/>
                <w:szCs w:val="28"/>
              </w:rPr>
            </w:pPr>
            <w:r w:rsidDel="00000000" w:rsidR="00000000" w:rsidRPr="00000000">
              <w:rPr>
                <w:color w:val="000000"/>
                <w:sz w:val="28"/>
                <w:szCs w:val="28"/>
              </w:rPr>
              <w:drawing>
                <wp:inline distB="0" distT="0" distL="0" distR="0">
                  <wp:extent cx="2700858" cy="2025131"/>
                  <wp:effectExtent b="0" l="0" r="0" t="0"/>
                  <wp:docPr descr="F:\DCIM\125___12\IMG_0661.JPG" id="5" name="image4.jpg"/>
                  <a:graphic>
                    <a:graphicData uri="http://schemas.openxmlformats.org/drawingml/2006/picture">
                      <pic:pic>
                        <pic:nvPicPr>
                          <pic:cNvPr descr="F:\DCIM\125___12\IMG_0661.JPG" id="0" name="image4.jpg"/>
                          <pic:cNvPicPr preferRelativeResize="0"/>
                        </pic:nvPicPr>
                        <pic:blipFill>
                          <a:blip r:embed="rId7"/>
                          <a:srcRect b="0" l="0" r="0" t="0"/>
                          <a:stretch>
                            <a:fillRect/>
                          </a:stretch>
                        </pic:blipFill>
                        <pic:spPr>
                          <a:xfrm>
                            <a:off x="0" y="0"/>
                            <a:ext cx="2700858" cy="20251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A">
            <w:pPr>
              <w:jc w:val="center"/>
              <w:rPr>
                <w:color w:val="000000"/>
                <w:sz w:val="28"/>
                <w:szCs w:val="28"/>
              </w:rPr>
            </w:pPr>
            <w:r w:rsidDel="00000000" w:rsidR="00000000" w:rsidRPr="00000000">
              <w:rPr>
                <w:color w:val="000000"/>
                <w:sz w:val="28"/>
                <w:szCs w:val="28"/>
              </w:rPr>
              <w:drawing>
                <wp:inline distB="0" distT="0" distL="0" distR="0">
                  <wp:extent cx="2725870" cy="2043885"/>
                  <wp:effectExtent b="0" l="0" r="0" t="0"/>
                  <wp:docPr descr="F:\DCIM\125___12\IMG_0659.JPG" id="7" name="image3.jpg"/>
                  <a:graphic>
                    <a:graphicData uri="http://schemas.openxmlformats.org/drawingml/2006/picture">
                      <pic:pic>
                        <pic:nvPicPr>
                          <pic:cNvPr descr="F:\DCIM\125___12\IMG_0659.JPG" id="0" name="image3.jpg"/>
                          <pic:cNvPicPr preferRelativeResize="0"/>
                        </pic:nvPicPr>
                        <pic:blipFill>
                          <a:blip r:embed="rId8"/>
                          <a:srcRect b="0" l="0" r="0" t="0"/>
                          <a:stretch>
                            <a:fillRect/>
                          </a:stretch>
                        </pic:blipFill>
                        <pic:spPr>
                          <a:xfrm>
                            <a:off x="0" y="0"/>
                            <a:ext cx="2725870" cy="204388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color w:val="000000"/>
                <w:sz w:val="28"/>
                <w:szCs w:val="28"/>
              </w:rPr>
            </w:pPr>
            <w:r w:rsidDel="00000000" w:rsidR="00000000" w:rsidRPr="00000000">
              <w:rPr>
                <w:rtl w:val="0"/>
              </w:rPr>
            </w:r>
          </w:p>
        </w:tc>
      </w:tr>
      <w:tr>
        <w:trPr>
          <w:trHeight w:val="680" w:hRule="atLeast"/>
        </w:trPr>
        <w:tc>
          <w:tcPr/>
          <w:p w:rsidR="00000000" w:rsidDel="00000000" w:rsidP="00000000" w:rsidRDefault="00000000" w:rsidRPr="00000000" w14:paraId="0000004C">
            <w:pPr>
              <w:rPr>
                <w:rFonts w:ascii="DFKai-SB" w:cs="DFKai-SB" w:eastAsia="DFKai-SB" w:hAnsi="DFKai-SB"/>
              </w:rPr>
            </w:pPr>
            <w:r w:rsidDel="00000000" w:rsidR="00000000" w:rsidRPr="00000000">
              <w:rPr>
                <w:rFonts w:ascii="DFKai-SB" w:cs="DFKai-SB" w:eastAsia="DFKai-SB" w:hAnsi="DFKai-SB"/>
                <w:rtl w:val="0"/>
              </w:rPr>
              <w:t xml:space="preserve">互相討論</w:t>
            </w:r>
          </w:p>
        </w:tc>
        <w:tc>
          <w:tcPr/>
          <w:p w:rsidR="00000000" w:rsidDel="00000000" w:rsidP="00000000" w:rsidRDefault="00000000" w:rsidRPr="00000000" w14:paraId="0000004D">
            <w:pPr>
              <w:rPr>
                <w:rFonts w:ascii="DFKai-SB" w:cs="DFKai-SB" w:eastAsia="DFKai-SB" w:hAnsi="DFKai-SB"/>
              </w:rPr>
            </w:pPr>
            <w:r w:rsidDel="00000000" w:rsidR="00000000" w:rsidRPr="00000000">
              <w:rPr>
                <w:rFonts w:ascii="DFKai-SB" w:cs="DFKai-SB" w:eastAsia="DFKai-SB" w:hAnsi="DFKai-SB"/>
                <w:rtl w:val="0"/>
              </w:rPr>
              <w:t xml:space="preserve">發表意見</w:t>
            </w:r>
          </w:p>
        </w:tc>
      </w:tr>
      <w:tr>
        <w:trPr>
          <w:trHeight w:val="3100" w:hRule="atLeast"/>
        </w:trPr>
        <w:tc>
          <w:tcPr/>
          <w:p w:rsidR="00000000" w:rsidDel="00000000" w:rsidP="00000000" w:rsidRDefault="00000000" w:rsidRPr="00000000" w14:paraId="0000004E">
            <w:pPr>
              <w:jc w:val="center"/>
              <w:rPr>
                <w:color w:val="000000"/>
                <w:sz w:val="28"/>
                <w:szCs w:val="28"/>
              </w:rPr>
            </w:pPr>
            <w:r w:rsidDel="00000000" w:rsidR="00000000" w:rsidRPr="00000000">
              <w:rPr>
                <w:color w:val="000000"/>
                <w:sz w:val="28"/>
                <w:szCs w:val="28"/>
              </w:rPr>
              <w:drawing>
                <wp:inline distB="0" distT="0" distL="0" distR="0">
                  <wp:extent cx="2778765" cy="2083546"/>
                  <wp:effectExtent b="0" l="0" r="0" t="0"/>
                  <wp:docPr descr="F:\DCIM\125___12\IMG_0653.JPG" id="6" name="image1.jpg"/>
                  <a:graphic>
                    <a:graphicData uri="http://schemas.openxmlformats.org/drawingml/2006/picture">
                      <pic:pic>
                        <pic:nvPicPr>
                          <pic:cNvPr descr="F:\DCIM\125___12\IMG_0653.JPG" id="0" name="image1.jpg"/>
                          <pic:cNvPicPr preferRelativeResize="0"/>
                        </pic:nvPicPr>
                        <pic:blipFill>
                          <a:blip r:embed="rId9"/>
                          <a:srcRect b="0" l="0" r="0" t="0"/>
                          <a:stretch>
                            <a:fillRect/>
                          </a:stretch>
                        </pic:blipFill>
                        <pic:spPr>
                          <a:xfrm>
                            <a:off x="0" y="0"/>
                            <a:ext cx="2778765" cy="208354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F">
            <w:pPr>
              <w:jc w:val="center"/>
              <w:rPr>
                <w:color w:val="000000"/>
                <w:sz w:val="28"/>
                <w:szCs w:val="28"/>
              </w:rPr>
            </w:pPr>
            <w:r w:rsidDel="00000000" w:rsidR="00000000" w:rsidRPr="00000000">
              <w:rPr>
                <w:color w:val="000000"/>
                <w:sz w:val="28"/>
                <w:szCs w:val="28"/>
              </w:rPr>
              <w:drawing>
                <wp:inline distB="0" distT="0" distL="0" distR="0">
                  <wp:extent cx="2788991" cy="2091214"/>
                  <wp:effectExtent b="0" l="0" r="0" t="0"/>
                  <wp:docPr descr="F:\DCIM\125___12\IMG_0652.JPG" id="8" name="image2.jpg"/>
                  <a:graphic>
                    <a:graphicData uri="http://schemas.openxmlformats.org/drawingml/2006/picture">
                      <pic:pic>
                        <pic:nvPicPr>
                          <pic:cNvPr descr="F:\DCIM\125___12\IMG_0652.JPG" id="0" name="image2.jpg"/>
                          <pic:cNvPicPr preferRelativeResize="0"/>
                        </pic:nvPicPr>
                        <pic:blipFill>
                          <a:blip r:embed="rId10"/>
                          <a:srcRect b="0" l="0" r="0" t="0"/>
                          <a:stretch>
                            <a:fillRect/>
                          </a:stretch>
                        </pic:blipFill>
                        <pic:spPr>
                          <a:xfrm>
                            <a:off x="0" y="0"/>
                            <a:ext cx="2788991" cy="2091214"/>
                          </a:xfrm>
                          <a:prstGeom prst="rect"/>
                          <a:ln/>
                        </pic:spPr>
                      </pic:pic>
                    </a:graphicData>
                  </a:graphic>
                </wp:inline>
              </w:drawing>
            </w:r>
            <w:r w:rsidDel="00000000" w:rsidR="00000000" w:rsidRPr="00000000">
              <w:rPr>
                <w:rtl w:val="0"/>
              </w:rPr>
            </w:r>
          </w:p>
        </w:tc>
      </w:tr>
      <w:tr>
        <w:trPr>
          <w:trHeight w:val="680" w:hRule="atLeast"/>
        </w:trPr>
        <w:tc>
          <w:tcPr/>
          <w:p w:rsidR="00000000" w:rsidDel="00000000" w:rsidP="00000000" w:rsidRDefault="00000000" w:rsidRPr="00000000" w14:paraId="00000050">
            <w:pPr>
              <w:rPr>
                <w:rFonts w:ascii="DFKai-SB" w:cs="DFKai-SB" w:eastAsia="DFKai-SB" w:hAnsi="DFKai-SB"/>
              </w:rPr>
            </w:pPr>
            <w:r w:rsidDel="00000000" w:rsidR="00000000" w:rsidRPr="00000000">
              <w:rPr>
                <w:rFonts w:ascii="DFKai-SB" w:cs="DFKai-SB" w:eastAsia="DFKai-SB" w:hAnsi="DFKai-SB"/>
                <w:rtl w:val="0"/>
              </w:rPr>
              <w:t xml:space="preserve">思索解決之道</w:t>
            </w:r>
          </w:p>
        </w:tc>
        <w:tc>
          <w:tcPr/>
          <w:p w:rsidR="00000000" w:rsidDel="00000000" w:rsidP="00000000" w:rsidRDefault="00000000" w:rsidRPr="00000000" w14:paraId="00000051">
            <w:pPr>
              <w:rPr>
                <w:rFonts w:ascii="DFKai-SB" w:cs="DFKai-SB" w:eastAsia="DFKai-SB" w:hAnsi="DFKai-SB"/>
              </w:rPr>
            </w:pPr>
            <w:bookmarkStart w:colFirst="0" w:colLast="0" w:name="_heading=h.gjdgxs" w:id="0"/>
            <w:bookmarkEnd w:id="0"/>
            <w:r w:rsidDel="00000000" w:rsidR="00000000" w:rsidRPr="00000000">
              <w:rPr>
                <w:rFonts w:ascii="DFKai-SB" w:cs="DFKai-SB" w:eastAsia="DFKai-SB" w:hAnsi="DFKai-SB"/>
                <w:rtl w:val="0"/>
              </w:rPr>
              <w:t xml:space="preserve">彙整大家意見</w:t>
            </w:r>
          </w:p>
        </w:tc>
      </w:tr>
    </w:tbl>
    <w:p w:rsidR="00000000" w:rsidDel="00000000" w:rsidP="00000000" w:rsidRDefault="00000000" w:rsidRPr="00000000" w14:paraId="00000052">
      <w:pPr>
        <w:rPr>
          <w:rFonts w:ascii="DFKai-SB" w:cs="DFKai-SB" w:eastAsia="DFKai-SB" w:hAnsi="DFKai-SB"/>
        </w:rPr>
      </w:pPr>
      <w:r w:rsidDel="00000000" w:rsidR="00000000" w:rsidRPr="00000000">
        <w:rPr>
          <w:rtl w:val="0"/>
        </w:rPr>
      </w:r>
    </w:p>
    <w:sectPr>
      <w:pgSz w:h="16838" w:w="11906" w:orient="portrait"/>
      <w:pgMar w:bottom="1134" w:top="1134" w:left="1134" w:right="127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DFKai-SB"/>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72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1"/>
      <w:numFmt w:val="decimal"/>
      <w:lvlText w:val="%1、"/>
      <w:lvlJc w:val="left"/>
      <w:pPr>
        <w:ind w:left="752" w:hanging="480"/>
      </w:pPr>
      <w:rPr/>
    </w:lvl>
    <w:lvl w:ilvl="1">
      <w:start w:val="1"/>
      <w:numFmt w:val="decimal"/>
      <w:lvlText w:val="%2、"/>
      <w:lvlJc w:val="left"/>
      <w:pPr>
        <w:ind w:left="1200" w:hanging="720"/>
      </w:pPr>
      <w:rPr>
        <w:b w:val="0"/>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4B5976"/>
    <w:pPr>
      <w:widowControl w:val="0"/>
    </w:pPr>
    <w:rPr>
      <w:kern w:val="0"/>
      <w:szCs w:val="24"/>
    </w:rPr>
  </w:style>
  <w:style w:type="paragraph" w:styleId="1">
    <w:name w:val="heading 1"/>
    <w:basedOn w:val="a"/>
    <w:next w:val="a"/>
    <w:link w:val="10"/>
    <w:uiPriority w:val="99"/>
    <w:qFormat w:val="1"/>
    <w:rsid w:val="004B5976"/>
    <w:pPr>
      <w:keepNext w:val="1"/>
      <w:keepLines w:val="1"/>
      <w:spacing w:after="120" w:before="480"/>
      <w:outlineLvl w:val="0"/>
    </w:pPr>
    <w:rPr>
      <w:b w:val="1"/>
      <w:sz w:val="48"/>
      <w:szCs w:val="48"/>
    </w:rPr>
  </w:style>
  <w:style w:type="paragraph" w:styleId="2">
    <w:name w:val="heading 2"/>
    <w:basedOn w:val="a"/>
    <w:next w:val="a"/>
    <w:link w:val="20"/>
    <w:uiPriority w:val="99"/>
    <w:qFormat w:val="1"/>
    <w:rsid w:val="004B5976"/>
    <w:pPr>
      <w:keepNext w:val="1"/>
      <w:keepLines w:val="1"/>
      <w:spacing w:after="80" w:before="360"/>
      <w:outlineLvl w:val="1"/>
    </w:pPr>
    <w:rPr>
      <w:b w:val="1"/>
      <w:sz w:val="36"/>
      <w:szCs w:val="36"/>
    </w:rPr>
  </w:style>
  <w:style w:type="paragraph" w:styleId="3">
    <w:name w:val="heading 3"/>
    <w:basedOn w:val="a"/>
    <w:next w:val="a"/>
    <w:link w:val="30"/>
    <w:uiPriority w:val="99"/>
    <w:qFormat w:val="1"/>
    <w:rsid w:val="004B5976"/>
    <w:pPr>
      <w:keepNext w:val="1"/>
      <w:keepLines w:val="1"/>
      <w:spacing w:after="80" w:before="280"/>
      <w:outlineLvl w:val="2"/>
    </w:pPr>
    <w:rPr>
      <w:b w:val="1"/>
      <w:sz w:val="28"/>
      <w:szCs w:val="28"/>
    </w:rPr>
  </w:style>
  <w:style w:type="paragraph" w:styleId="4">
    <w:name w:val="heading 4"/>
    <w:basedOn w:val="a"/>
    <w:next w:val="a"/>
    <w:link w:val="40"/>
    <w:uiPriority w:val="99"/>
    <w:qFormat w:val="1"/>
    <w:rsid w:val="004B5976"/>
    <w:pPr>
      <w:keepNext w:val="1"/>
      <w:keepLines w:val="1"/>
      <w:spacing w:after="40" w:before="240"/>
      <w:outlineLvl w:val="3"/>
    </w:pPr>
    <w:rPr>
      <w:b w:val="1"/>
    </w:rPr>
  </w:style>
  <w:style w:type="paragraph" w:styleId="5">
    <w:name w:val="heading 5"/>
    <w:basedOn w:val="a"/>
    <w:next w:val="a"/>
    <w:link w:val="50"/>
    <w:uiPriority w:val="99"/>
    <w:qFormat w:val="1"/>
    <w:rsid w:val="004B5976"/>
    <w:pPr>
      <w:keepNext w:val="1"/>
      <w:keepLines w:val="1"/>
      <w:spacing w:after="40" w:before="220"/>
      <w:outlineLvl w:val="4"/>
    </w:pPr>
    <w:rPr>
      <w:b w:val="1"/>
      <w:sz w:val="22"/>
      <w:szCs w:val="22"/>
    </w:rPr>
  </w:style>
  <w:style w:type="paragraph" w:styleId="6">
    <w:name w:val="heading 6"/>
    <w:basedOn w:val="a"/>
    <w:next w:val="a"/>
    <w:link w:val="60"/>
    <w:uiPriority w:val="99"/>
    <w:qFormat w:val="1"/>
    <w:rsid w:val="004B5976"/>
    <w:pPr>
      <w:keepNext w:val="1"/>
      <w:keepLines w:val="1"/>
      <w:spacing w:after="40" w:before="200"/>
      <w:outlineLvl w:val="5"/>
    </w:pPr>
    <w:rPr>
      <w:b w:val="1"/>
      <w:sz w:val="20"/>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標題 1 字元"/>
    <w:basedOn w:val="a0"/>
    <w:link w:val="1"/>
    <w:uiPriority w:val="99"/>
    <w:locked w:val="1"/>
    <w:rPr>
      <w:rFonts w:ascii="Calibri Light" w:eastAsia="新細明體" w:hAnsi="Calibri Light"/>
      <w:b w:val="1"/>
      <w:kern w:val="52"/>
      <w:sz w:val="52"/>
    </w:rPr>
  </w:style>
  <w:style w:type="character" w:styleId="20" w:customStyle="1">
    <w:name w:val="標題 2 字元"/>
    <w:basedOn w:val="a0"/>
    <w:link w:val="2"/>
    <w:uiPriority w:val="99"/>
    <w:semiHidden w:val="1"/>
    <w:locked w:val="1"/>
    <w:rPr>
      <w:rFonts w:ascii="Calibri Light" w:eastAsia="新細明體" w:hAnsi="Calibri Light"/>
      <w:b w:val="1"/>
      <w:kern w:val="0"/>
      <w:sz w:val="48"/>
    </w:rPr>
  </w:style>
  <w:style w:type="character" w:styleId="30" w:customStyle="1">
    <w:name w:val="標題 3 字元"/>
    <w:basedOn w:val="a0"/>
    <w:link w:val="3"/>
    <w:uiPriority w:val="99"/>
    <w:semiHidden w:val="1"/>
    <w:locked w:val="1"/>
    <w:rPr>
      <w:rFonts w:ascii="Calibri Light" w:eastAsia="新細明體" w:hAnsi="Calibri Light"/>
      <w:b w:val="1"/>
      <w:kern w:val="0"/>
      <w:sz w:val="36"/>
    </w:rPr>
  </w:style>
  <w:style w:type="character" w:styleId="40" w:customStyle="1">
    <w:name w:val="標題 4 字元"/>
    <w:basedOn w:val="a0"/>
    <w:link w:val="4"/>
    <w:uiPriority w:val="99"/>
    <w:semiHidden w:val="1"/>
    <w:locked w:val="1"/>
    <w:rPr>
      <w:rFonts w:ascii="Calibri Light" w:eastAsia="新細明體" w:hAnsi="Calibri Light"/>
      <w:kern w:val="0"/>
      <w:sz w:val="36"/>
    </w:rPr>
  </w:style>
  <w:style w:type="character" w:styleId="50" w:customStyle="1">
    <w:name w:val="標題 5 字元"/>
    <w:basedOn w:val="a0"/>
    <w:link w:val="5"/>
    <w:uiPriority w:val="99"/>
    <w:semiHidden w:val="1"/>
    <w:locked w:val="1"/>
    <w:rPr>
      <w:rFonts w:ascii="Calibri Light" w:eastAsia="新細明體" w:hAnsi="Calibri Light"/>
      <w:b w:val="1"/>
      <w:kern w:val="0"/>
      <w:sz w:val="36"/>
    </w:rPr>
  </w:style>
  <w:style w:type="character" w:styleId="60" w:customStyle="1">
    <w:name w:val="標題 6 字元"/>
    <w:basedOn w:val="a0"/>
    <w:link w:val="6"/>
    <w:uiPriority w:val="99"/>
    <w:semiHidden w:val="1"/>
    <w:locked w:val="1"/>
    <w:rPr>
      <w:rFonts w:ascii="Calibri Light" w:eastAsia="新細明體" w:hAnsi="Calibri Light"/>
      <w:kern w:val="0"/>
      <w:sz w:val="36"/>
    </w:rPr>
  </w:style>
  <w:style w:type="table" w:styleId="TableNormal" w:customStyle="1">
    <w:name w:val="Table Normal"/>
    <w:uiPriority w:val="99"/>
    <w:rsid w:val="004B5976"/>
    <w:pPr>
      <w:widowControl w:val="0"/>
    </w:pPr>
    <w:rPr>
      <w:kern w:val="0"/>
      <w:szCs w:val="24"/>
    </w:rPr>
    <w:tblPr>
      <w:tblCellMar>
        <w:top w:w="0.0" w:type="dxa"/>
        <w:left w:w="0.0" w:type="dxa"/>
        <w:bottom w:w="0.0" w:type="dxa"/>
        <w:right w:w="0.0" w:type="dxa"/>
      </w:tblCellMar>
    </w:tblPr>
  </w:style>
  <w:style w:type="paragraph" w:styleId="a3">
    <w:name w:val="Title"/>
    <w:basedOn w:val="a"/>
    <w:next w:val="a"/>
    <w:link w:val="a4"/>
    <w:uiPriority w:val="99"/>
    <w:qFormat w:val="1"/>
    <w:rsid w:val="004B5976"/>
    <w:pPr>
      <w:keepNext w:val="1"/>
      <w:keepLines w:val="1"/>
      <w:spacing w:after="120" w:before="480"/>
    </w:pPr>
    <w:rPr>
      <w:b w:val="1"/>
      <w:sz w:val="72"/>
      <w:szCs w:val="72"/>
    </w:rPr>
  </w:style>
  <w:style w:type="character" w:styleId="a4" w:customStyle="1">
    <w:name w:val="標題 字元"/>
    <w:basedOn w:val="a0"/>
    <w:link w:val="a3"/>
    <w:uiPriority w:val="99"/>
    <w:locked w:val="1"/>
    <w:rPr>
      <w:rFonts w:ascii="Calibri Light" w:hAnsi="Calibri Light"/>
      <w:b w:val="1"/>
      <w:kern w:val="0"/>
      <w:sz w:val="32"/>
    </w:rPr>
  </w:style>
  <w:style w:type="paragraph" w:styleId="a5">
    <w:name w:val="Subtitle"/>
    <w:basedOn w:val="a"/>
    <w:next w:val="a"/>
    <w:link w:val="a6"/>
    <w:uiPriority w:val="99"/>
    <w:qFormat w:val="1"/>
    <w:rsid w:val="004B5976"/>
    <w:pPr>
      <w:keepNext w:val="1"/>
      <w:keepLines w:val="1"/>
      <w:spacing w:after="80" w:before="360"/>
    </w:pPr>
    <w:rPr>
      <w:rFonts w:ascii="Georgia" w:cs="Georgia" w:hAnsi="Georgia"/>
      <w:i w:val="1"/>
      <w:color w:val="666666"/>
      <w:sz w:val="48"/>
      <w:szCs w:val="48"/>
    </w:rPr>
  </w:style>
  <w:style w:type="character" w:styleId="a6" w:customStyle="1">
    <w:name w:val="副標題 字元"/>
    <w:basedOn w:val="a0"/>
    <w:link w:val="a5"/>
    <w:uiPriority w:val="99"/>
    <w:locked w:val="1"/>
    <w:rPr>
      <w:rFonts w:ascii="Calibri Light" w:hAnsi="Calibri Light"/>
      <w:i w:val="1"/>
      <w:kern w:val="0"/>
      <w:sz w:val="24"/>
    </w:rPr>
  </w:style>
  <w:style w:type="table" w:styleId="a7" w:customStyle="1">
    <w:name w:val="樣式"/>
    <w:basedOn w:val="TableNormal"/>
    <w:uiPriority w:val="99"/>
    <w:rsid w:val="004B5976"/>
    <w:rPr>
      <w:sz w:val="20"/>
      <w:szCs w:val="20"/>
    </w:rPr>
    <w:tblPr>
      <w:tblStyleRowBandSize w:val="1"/>
      <w:tblStyleColBandSize w:val="1"/>
      <w:tblCellMar>
        <w:left w:w="108.0" w:type="dxa"/>
        <w:right w:w="108.0" w:type="dxa"/>
      </w:tblCellMar>
    </w:tblPr>
  </w:style>
  <w:style w:type="paragraph" w:styleId="a8">
    <w:name w:val="header"/>
    <w:basedOn w:val="a"/>
    <w:link w:val="a9"/>
    <w:uiPriority w:val="99"/>
    <w:semiHidden w:val="1"/>
    <w:rsid w:val="00AD53CF"/>
    <w:pPr>
      <w:tabs>
        <w:tab w:val="center" w:pos="4153"/>
        <w:tab w:val="right" w:pos="8306"/>
      </w:tabs>
      <w:snapToGrid w:val="0"/>
    </w:pPr>
    <w:rPr>
      <w:sz w:val="20"/>
      <w:szCs w:val="20"/>
    </w:rPr>
  </w:style>
  <w:style w:type="character" w:styleId="a9" w:customStyle="1">
    <w:name w:val="頁首 字元"/>
    <w:basedOn w:val="a0"/>
    <w:link w:val="a8"/>
    <w:uiPriority w:val="99"/>
    <w:semiHidden w:val="1"/>
    <w:locked w:val="1"/>
    <w:rsid w:val="00AD53CF"/>
    <w:rPr>
      <w:sz w:val="20"/>
    </w:rPr>
  </w:style>
  <w:style w:type="paragraph" w:styleId="aa">
    <w:name w:val="footer"/>
    <w:basedOn w:val="a"/>
    <w:link w:val="ab"/>
    <w:uiPriority w:val="99"/>
    <w:semiHidden w:val="1"/>
    <w:rsid w:val="00AD53CF"/>
    <w:pPr>
      <w:tabs>
        <w:tab w:val="center" w:pos="4153"/>
        <w:tab w:val="right" w:pos="8306"/>
      </w:tabs>
      <w:snapToGrid w:val="0"/>
    </w:pPr>
    <w:rPr>
      <w:sz w:val="20"/>
      <w:szCs w:val="20"/>
    </w:rPr>
  </w:style>
  <w:style w:type="character" w:styleId="ab" w:customStyle="1">
    <w:name w:val="頁尾 字元"/>
    <w:basedOn w:val="a0"/>
    <w:link w:val="aa"/>
    <w:uiPriority w:val="99"/>
    <w:semiHidden w:val="1"/>
    <w:locked w:val="1"/>
    <w:rsid w:val="00AD53CF"/>
    <w:rPr>
      <w:sz w:val="20"/>
    </w:rPr>
  </w:style>
  <w:style w:type="paragraph" w:styleId="ac">
    <w:name w:val="List Paragraph"/>
    <w:basedOn w:val="a"/>
    <w:uiPriority w:val="99"/>
    <w:qFormat w:val="1"/>
    <w:rsid w:val="00387E12"/>
    <w:pPr>
      <w:ind w:left="480" w:leftChars="200"/>
    </w:pPr>
    <w:rPr>
      <w:rFonts w:ascii="Cambria" w:hAnsi="Cambria"/>
      <w:kern w:val="2"/>
      <w:szCs w:val="22"/>
    </w:rPr>
  </w:style>
  <w:style w:type="paragraph" w:styleId="Default" w:customStyle="1">
    <w:name w:val="Default"/>
    <w:uiPriority w:val="99"/>
    <w:rsid w:val="00387E12"/>
    <w:pPr>
      <w:widowControl w:val="0"/>
      <w:autoSpaceDE w:val="0"/>
      <w:autoSpaceDN w:val="0"/>
      <w:adjustRightInd w:val="0"/>
    </w:pPr>
    <w:rPr>
      <w:rFonts w:ascii="標楷體" w:cs="標楷體" w:hAnsi="標楷體"/>
      <w:color w:val="000000"/>
      <w:kern w:val="0"/>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MB+5bK9AzNYemRJKXYtWF4B44w==">AMUW2mW7ftHq+BCZf/GPU2v0I/LNlgdQ1q8s2nQtrh/hNf6sexBVdNHm8S5Ud6rfFzJ1DxRwQb0W9HDrzeMikZB16J3hHC0qjtN8U4287s/WrhHe0z/4YoLe/Xd/uiMxsIW0a2WStyhhUzMhtxXJ6HKFe8jYTyBhbpPI3lvMNHKhOE3ll1ICTC8VG75lsFjYeoaMvHNFq75e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2021-03-18T07:32:00Z</dcterms:created>
  <dc:creator>user</dc:creator>
</cp:coreProperties>
</file>