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w:t>
      </w:r>
      <w:r w:rsidR="00D94A4E">
        <w:rPr>
          <w:rFonts w:ascii="標楷體" w:eastAsia="標楷體" w:hAnsi="標楷體"/>
          <w:sz w:val="28"/>
          <w:szCs w:val="28"/>
        </w:rPr>
        <w:t>9</w:t>
      </w:r>
      <w:r w:rsidRPr="00AC1B10">
        <w:rPr>
          <w:rFonts w:ascii="標楷體" w:eastAsia="標楷體" w:hAnsi="標楷體" w:hint="eastAsia"/>
          <w:sz w:val="28"/>
          <w:szCs w:val="28"/>
        </w:rPr>
        <w:t>學年度第</w:t>
      </w:r>
      <w:r w:rsidR="00720F4F">
        <w:rPr>
          <w:rFonts w:ascii="標楷體" w:eastAsia="標楷體" w:hAnsi="標楷體" w:hint="eastAsia"/>
          <w:sz w:val="28"/>
          <w:szCs w:val="28"/>
        </w:rPr>
        <w:t>1</w:t>
      </w:r>
      <w:r w:rsidRPr="00AC1B10">
        <w:rPr>
          <w:rFonts w:ascii="標楷體" w:eastAsia="標楷體" w:hAnsi="標楷體" w:hint="eastAsia"/>
          <w:sz w:val="28"/>
          <w:szCs w:val="28"/>
        </w:rPr>
        <w:t>學期</w:t>
      </w:r>
      <w:r w:rsidR="008646C1">
        <w:rPr>
          <w:rFonts w:ascii="標楷體" w:eastAsia="標楷體" w:hAnsi="標楷體" w:hint="eastAsia"/>
          <w:sz w:val="28"/>
          <w:szCs w:val="28"/>
        </w:rPr>
        <w:t>(</w:t>
      </w:r>
      <w:r w:rsidR="00DD1F3E">
        <w:rPr>
          <w:rFonts w:ascii="標楷體" w:eastAsia="標楷體" w:hAnsi="標楷體" w:hint="eastAsia"/>
          <w:sz w:val="28"/>
          <w:szCs w:val="28"/>
        </w:rPr>
        <w:t>國</w:t>
      </w:r>
      <w:r w:rsidR="00A00682">
        <w:rPr>
          <w:rFonts w:ascii="標楷體" w:eastAsia="標楷體" w:hAnsi="標楷體" w:hint="eastAsia"/>
          <w:sz w:val="28"/>
          <w:szCs w:val="28"/>
        </w:rPr>
        <w:t>中</w:t>
      </w:r>
      <w:r w:rsidR="008646C1">
        <w:rPr>
          <w:rFonts w:ascii="標楷體" w:eastAsia="標楷體" w:hAnsi="標楷體" w:hint="eastAsia"/>
          <w:sz w:val="28"/>
          <w:szCs w:val="28"/>
        </w:rPr>
        <w:t>)</w:t>
      </w:r>
      <w:r w:rsidRPr="00AC1B10">
        <w:rPr>
          <w:rFonts w:ascii="標楷體" w:eastAsia="標楷體" w:hAnsi="標楷體" w:hint="eastAsia"/>
          <w:sz w:val="28"/>
          <w:szCs w:val="28"/>
        </w:rPr>
        <w:t>(第</w:t>
      </w:r>
      <w:r w:rsidR="009A501A">
        <w:rPr>
          <w:rFonts w:ascii="標楷體" w:eastAsia="標楷體" w:hAnsi="標楷體" w:hint="eastAsia"/>
          <w:sz w:val="28"/>
          <w:szCs w:val="28"/>
        </w:rPr>
        <w:t>三</w:t>
      </w:r>
      <w:r w:rsidRPr="00AC1B10">
        <w:rPr>
          <w:rFonts w:ascii="標楷體" w:eastAsia="標楷體" w:hAnsi="標楷體" w:hint="eastAsia"/>
          <w:sz w:val="28"/>
          <w:szCs w:val="28"/>
        </w:rPr>
        <w:t>次</w:t>
      </w:r>
      <w:r w:rsidR="009A501A">
        <w:rPr>
          <w:rFonts w:ascii="標楷體" w:eastAsia="標楷體" w:hAnsi="標楷體" w:hint="eastAsia"/>
          <w:sz w:val="28"/>
          <w:szCs w:val="28"/>
        </w:rPr>
        <w:t>工作坊</w:t>
      </w:r>
      <w:r w:rsidRPr="00AC1B10">
        <w:rPr>
          <w:rFonts w:ascii="標楷體" w:eastAsia="標楷體" w:hAnsi="標楷體" w:hint="eastAsia"/>
          <w:sz w:val="28"/>
          <w:szCs w:val="28"/>
        </w:rPr>
        <w:t>會議)</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9A501A">
        <w:rPr>
          <w:rFonts w:ascii="標楷體" w:eastAsia="標楷體" w:hAnsi="標楷體" w:hint="eastAsia"/>
        </w:rPr>
        <w:t>1 09</w:t>
      </w:r>
      <w:r w:rsidR="00D739CC" w:rsidRPr="00D739CC">
        <w:rPr>
          <w:rFonts w:ascii="標楷體" w:eastAsia="標楷體" w:hAnsi="標楷體" w:hint="eastAsia"/>
        </w:rPr>
        <w:t>年</w:t>
      </w:r>
      <w:r w:rsidR="009A501A">
        <w:rPr>
          <w:rFonts w:ascii="標楷體" w:eastAsia="標楷體" w:hAnsi="標楷體" w:hint="eastAsia"/>
        </w:rPr>
        <w:t>9</w:t>
      </w:r>
      <w:r w:rsidR="00D739CC" w:rsidRPr="00D739CC">
        <w:rPr>
          <w:rFonts w:ascii="標楷體" w:eastAsia="標楷體" w:hAnsi="標楷體" w:hint="eastAsia"/>
        </w:rPr>
        <w:t>月</w:t>
      </w:r>
      <w:r w:rsidR="009A501A">
        <w:rPr>
          <w:rFonts w:ascii="標楷體" w:eastAsia="標楷體" w:hAnsi="標楷體" w:hint="eastAsia"/>
        </w:rPr>
        <w:t>17</w:t>
      </w:r>
      <w:r w:rsidR="00D739CC" w:rsidRPr="00D739CC">
        <w:rPr>
          <w:rFonts w:ascii="標楷體" w:eastAsia="標楷體" w:hAnsi="標楷體" w:hint="eastAsia"/>
        </w:rPr>
        <w:t>日(星期</w:t>
      </w:r>
      <w:r w:rsidR="009A501A">
        <w:rPr>
          <w:rFonts w:ascii="標楷體" w:eastAsia="標楷體" w:hAnsi="標楷體" w:hint="eastAsia"/>
        </w:rPr>
        <w:t>四</w:t>
      </w:r>
      <w:r w:rsidR="00D739CC" w:rsidRPr="00D739CC">
        <w:rPr>
          <w:rFonts w:ascii="標楷體" w:eastAsia="標楷體" w:hAnsi="標楷體" w:hint="eastAsia"/>
        </w:rPr>
        <w:t>)</w:t>
      </w:r>
      <w:r w:rsidR="009A501A">
        <w:rPr>
          <w:rFonts w:ascii="標楷體" w:eastAsia="標楷體" w:hAnsi="標楷體"/>
        </w:rPr>
        <w:t>13</w:t>
      </w:r>
      <w:r w:rsidR="00D739CC" w:rsidRPr="00D739CC">
        <w:rPr>
          <w:rFonts w:ascii="標楷體" w:eastAsia="標楷體" w:hAnsi="標楷體" w:hint="eastAsia"/>
        </w:rPr>
        <w:t>時</w:t>
      </w:r>
      <w:r w:rsidR="009A501A">
        <w:rPr>
          <w:rFonts w:ascii="標楷體" w:eastAsia="標楷體" w:hAnsi="標楷體" w:hint="eastAsia"/>
        </w:rPr>
        <w:t>10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9A501A">
        <w:rPr>
          <w:rFonts w:ascii="標楷體" w:eastAsia="標楷體" w:hAnsi="標楷體" w:hint="eastAsia"/>
        </w:rPr>
        <w:t>教務處外小圓桌</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9A501A">
        <w:rPr>
          <w:rFonts w:ascii="標楷體" w:eastAsia="標楷體" w:hAnsi="標楷體" w:cs="Arial" w:hint="eastAsia"/>
          <w:color w:val="000000"/>
        </w:rPr>
        <w:t>9</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9A501A">
        <w:rPr>
          <w:rFonts w:ascii="標楷體" w:eastAsia="標楷體" w:hAnsi="標楷體" w:cs="Arial" w:hint="eastAsia"/>
          <w:color w:val="000000"/>
        </w:rPr>
        <w:t>9</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9A501A">
        <w:rPr>
          <w:rFonts w:ascii="標楷體" w:eastAsia="標楷體" w:hAnsi="標楷體" w:hint="eastAsia"/>
        </w:rPr>
        <w:t>劉冠鳳</w:t>
      </w:r>
      <w:r w:rsidRPr="00235CE2">
        <w:rPr>
          <w:rFonts w:ascii="標楷體" w:eastAsia="標楷體" w:hAnsi="標楷體" w:hint="eastAsia"/>
        </w:rPr>
        <w:t xml:space="preserve">                                        記錄：</w:t>
      </w:r>
      <w:r w:rsidR="009A501A">
        <w:rPr>
          <w:rFonts w:ascii="標楷體" w:eastAsia="標楷體" w:hAnsi="標楷體" w:hint="eastAsia"/>
        </w:rPr>
        <w:t>劉冠鳳</w:t>
      </w:r>
    </w:p>
    <w:p w:rsidR="00D41B84" w:rsidRPr="00483C7E" w:rsidRDefault="00235CE2" w:rsidP="00DC0E14">
      <w:pPr>
        <w:numPr>
          <w:ilvl w:val="0"/>
          <w:numId w:val="1"/>
        </w:numPr>
        <w:tabs>
          <w:tab w:val="clear" w:pos="752"/>
          <w:tab w:val="num" w:pos="594"/>
        </w:tabs>
        <w:ind w:left="606" w:hanging="606"/>
        <w:rPr>
          <w:rFonts w:ascii="標楷體" w:eastAsia="標楷體" w:hAnsi="標楷體"/>
        </w:rPr>
      </w:pPr>
      <w:r w:rsidRPr="00483C7E">
        <w:rPr>
          <w:rFonts w:ascii="標楷體" w:eastAsia="標楷體" w:hAnsi="標楷體" w:hint="eastAsia"/>
        </w:rPr>
        <w:t>主席致詞：</w:t>
      </w:r>
      <w:r w:rsidR="009A501A" w:rsidRPr="00483C7E">
        <w:rPr>
          <w:rFonts w:ascii="標楷體" w:eastAsia="標楷體" w:hAnsi="標楷體" w:hint="eastAsia"/>
        </w:rPr>
        <w:t>無</w:t>
      </w:r>
    </w:p>
    <w:p w:rsidR="00D41B84" w:rsidRPr="00483C7E" w:rsidRDefault="00235CE2" w:rsidP="00107139">
      <w:pPr>
        <w:numPr>
          <w:ilvl w:val="0"/>
          <w:numId w:val="1"/>
        </w:numPr>
        <w:tabs>
          <w:tab w:val="clear" w:pos="752"/>
          <w:tab w:val="num" w:pos="594"/>
        </w:tabs>
        <w:ind w:left="606" w:hanging="606"/>
        <w:rPr>
          <w:rFonts w:ascii="標楷體" w:eastAsia="標楷體" w:hAnsi="標楷體"/>
        </w:rPr>
      </w:pPr>
      <w:r w:rsidRPr="00483C7E">
        <w:rPr>
          <w:rFonts w:ascii="標楷體" w:eastAsia="標楷體" w:hAnsi="標楷體" w:hint="eastAsia"/>
        </w:rPr>
        <w:t>業務報告：</w:t>
      </w:r>
      <w:r w:rsidR="009A501A" w:rsidRPr="00483C7E">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提案討論：</w:t>
      </w:r>
      <w:r w:rsidR="00483C7E">
        <w:rPr>
          <w:rFonts w:ascii="標楷體" w:eastAsia="標楷體" w:hAnsi="標楷體" w:hint="eastAsia"/>
        </w:rPr>
        <w:t>成長課程分享</w:t>
      </w:r>
    </w:p>
    <w:p w:rsidR="00483C7E" w:rsidRPr="00483C7E" w:rsidRDefault="00483C7E" w:rsidP="00483C7E">
      <w:pPr>
        <w:pStyle w:val="a7"/>
        <w:spacing w:line="500" w:lineRule="exact"/>
        <w:ind w:leftChars="0" w:left="752"/>
        <w:rPr>
          <w:rFonts w:ascii="標楷體" w:eastAsia="標楷體" w:hAnsi="標楷體" w:cs="Helvetica"/>
          <w:shd w:val="clear" w:color="auto" w:fill="FFFFFF"/>
        </w:rPr>
      </w:pPr>
      <w:r>
        <w:rPr>
          <w:rFonts w:ascii="標楷體" w:eastAsia="標楷體" w:hAnsi="標楷體" w:cs="Helvetica" w:hint="eastAsia"/>
          <w:shd w:val="clear" w:color="auto" w:fill="FFFFFF"/>
        </w:rPr>
        <w:t xml:space="preserve">    </w:t>
      </w:r>
      <w:r w:rsidRPr="00483C7E">
        <w:rPr>
          <w:rFonts w:ascii="標楷體" w:eastAsia="標楷體" w:hAnsi="標楷體" w:cs="Helvetica"/>
          <w:shd w:val="clear" w:color="auto" w:fill="FFFFFF"/>
        </w:rPr>
        <w:t>連育仁老師目前是中原大學應用華語文學系助理教授兼華語文教學中心主任，現在的研究領域則是行動式教學以及運用同步教學技術實踐線上漢語教學的教師培訓、教學模式與教學策略，正在參與開發互動式華語教材閱讀APP與以人工智能為基礎的華語電子教材與線上教學模式。</w:t>
      </w:r>
    </w:p>
    <w:p w:rsidR="00483C7E" w:rsidRPr="00483C7E" w:rsidRDefault="00483C7E" w:rsidP="00483C7E">
      <w:pPr>
        <w:pStyle w:val="a7"/>
        <w:spacing w:line="500" w:lineRule="exact"/>
        <w:ind w:leftChars="0" w:left="752"/>
        <w:rPr>
          <w:rFonts w:ascii="標楷體" w:eastAsia="標楷體" w:hAnsi="標楷體"/>
          <w:shd w:val="clear" w:color="auto" w:fill="FFFFFF"/>
        </w:rPr>
      </w:pPr>
      <w:r w:rsidRPr="00483C7E">
        <w:rPr>
          <w:rFonts w:ascii="標楷體" w:eastAsia="標楷體" w:hAnsi="標楷體" w:hint="eastAsia"/>
          <w:shd w:val="clear" w:color="auto" w:fill="FFFFFF"/>
        </w:rPr>
        <w:t xml:space="preserve">    因為</w:t>
      </w:r>
      <w:r w:rsidRPr="00483C7E">
        <w:rPr>
          <w:rFonts w:ascii="標楷體" w:eastAsia="標楷體" w:hAnsi="標楷體"/>
          <w:shd w:val="clear" w:color="auto" w:fill="FFFFFF"/>
        </w:rPr>
        <w:t>疫情蔓延大大改變人們的學習模式，全球各地都開始遠距教學。以連育仁的YouTube線上教學頻道( https://www.youtube.com/lienyujen )而言，一個月內就增加2、3000人的瀏覽量。他分析，視訊軟體大致分為即時通訊軟體IMS，例如line, WeChat, what’s app；瀏覽器，例如Google meet, Jitsi；以及下載工具，例如Zooms, Teams, Webex, Adobe connect等等。疫情之前，線上教學早已百家爭嗚，未來數位落差逐漸消彌之後，遠距教學勢必要被大量運用。</w:t>
      </w:r>
      <w:r w:rsidRPr="00483C7E">
        <w:rPr>
          <w:rFonts w:ascii="標楷體" w:eastAsia="標楷體" w:hAnsi="標楷體" w:hint="eastAsia"/>
          <w:shd w:val="clear" w:color="auto" w:fill="FFFFFF"/>
        </w:rPr>
        <w:t>所以透過這次課程，連教授希望國文老師</w:t>
      </w:r>
      <w:r w:rsidR="0080483E">
        <w:rPr>
          <w:rFonts w:ascii="標楷體" w:eastAsia="標楷體" w:hAnsi="標楷體" w:hint="eastAsia"/>
          <w:shd w:val="clear" w:color="auto" w:fill="FFFFFF"/>
        </w:rPr>
        <w:t>一</w:t>
      </w:r>
      <w:r w:rsidRPr="00483C7E">
        <w:rPr>
          <w:rFonts w:ascii="標楷體" w:eastAsia="標楷體" w:hAnsi="標楷體" w:hint="eastAsia"/>
          <w:shd w:val="clear" w:color="auto" w:fill="FFFFFF"/>
        </w:rPr>
        <w:t>定要打破窠臼，不只是在教室才叫課堂，隨時代發展，遠距教學也搭上科技順風車，教師們可以藉由臉書或Youtube輔佐，讓學生透過在家觀看手機直播，減少學習成本，這是現今國文科老師要認知的趨勢。</w:t>
      </w:r>
    </w:p>
    <w:p w:rsidR="00D41B84" w:rsidRPr="00483C7E" w:rsidRDefault="00483C7E" w:rsidP="00483C7E">
      <w:pPr>
        <w:pStyle w:val="a7"/>
        <w:spacing w:line="500" w:lineRule="exact"/>
        <w:ind w:leftChars="0" w:left="752"/>
        <w:rPr>
          <w:rFonts w:ascii="標楷體" w:eastAsia="標楷體" w:hAnsi="標楷體"/>
        </w:rPr>
      </w:pPr>
      <w:r w:rsidRPr="00483C7E">
        <w:rPr>
          <w:rFonts w:ascii="標楷體" w:eastAsia="標楷體" w:hAnsi="標楷體" w:hint="eastAsia"/>
          <w:shd w:val="clear" w:color="auto" w:fill="FFFFFF"/>
        </w:rPr>
        <w:t xml:space="preserve">    現在</w:t>
      </w:r>
      <w:r w:rsidRPr="00483C7E">
        <w:rPr>
          <w:rFonts w:ascii="標楷體" w:eastAsia="標楷體" w:hAnsi="標楷體"/>
          <w:shd w:val="clear" w:color="auto" w:fill="FFFFFF"/>
        </w:rPr>
        <w:t>人工智慧AI的加入，翻譯、語音辨識、文字轉語音等更要讓視訊如虎添翼。但儘管科技改變生活，教學中的情意、文化、情感、連結、比較、人際互動，絕對是是AI無法取代的。</w:t>
      </w:r>
      <w:r w:rsidRPr="00483C7E">
        <w:rPr>
          <w:rFonts w:ascii="標楷體" w:eastAsia="標楷體" w:hAnsi="標楷體" w:hint="eastAsia"/>
          <w:shd w:val="clear" w:color="auto" w:fill="FFFFFF"/>
        </w:rPr>
        <w:br/>
        <w:t xml:space="preserve">   「試著思考，現在年輕人喜歡什麼樣的事物！」連育仁反問，死板的講述影片或有趣的教學影片，學生會如何選擇？他笑著說，可在教學影片中，加入有趣的元素，比如說動畫、圖片，「更應該加入互動！」他進一步點明，當拍攝教學影片時，不要制式化地論述知識，而是透過聊天的方式，並搭配重點式整理與學生互動。</w:t>
      </w:r>
      <w:r w:rsidRPr="00483C7E">
        <w:rPr>
          <w:rFonts w:ascii="標楷體" w:eastAsia="標楷體" w:hAnsi="標楷體" w:hint="eastAsia"/>
          <w:shd w:val="clear" w:color="auto" w:fill="FFFFFF"/>
        </w:rPr>
        <w:br/>
        <w:t xml:space="preserve">    試著讓教學綜藝化、有趣化，除了讓學生們接受教育（Education）外，更應該讓他們發現學習的樂趣（Edutainment）。雖然每位老師不見得都能夠在鏡頭前唱作俱</w:t>
      </w:r>
      <w:r w:rsidRPr="00483C7E">
        <w:rPr>
          <w:rFonts w:ascii="標楷體" w:eastAsia="標楷體" w:hAnsi="標楷體" w:hint="eastAsia"/>
          <w:shd w:val="clear" w:color="auto" w:fill="FFFFFF"/>
        </w:rPr>
        <w:lastRenderedPageBreak/>
        <w:t>佳，但是只要注重與學生間的「互動過程」，相信都能提升教學品質</w:t>
      </w:r>
      <w:r w:rsidRPr="00483C7E">
        <w:rPr>
          <w:rFonts w:ascii="微軟正黑體" w:eastAsia="微軟正黑體" w:hAnsi="微軟正黑體" w:hint="eastAsia"/>
          <w:sz w:val="21"/>
          <w:szCs w:val="21"/>
          <w:shd w:val="clear" w:color="auto" w:fill="F4F6F7"/>
        </w:rPr>
        <w:t>。</w:t>
      </w:r>
      <w:r w:rsidRPr="00483C7E">
        <w:rPr>
          <w:rFonts w:ascii="標楷體" w:eastAsia="標楷體" w:hAnsi="標楷體"/>
          <w:shd w:val="clear" w:color="auto" w:fill="FFFFFF"/>
        </w:rPr>
        <w:t>因此加強教學創意、讓授</w:t>
      </w:r>
      <w:r w:rsidR="008330C4">
        <w:rPr>
          <w:rFonts w:ascii="標楷體" w:eastAsia="標楷體" w:hAnsi="標楷體" w:hint="eastAsia"/>
          <w:shd w:val="clear" w:color="auto" w:fill="FFFFFF"/>
        </w:rPr>
        <w:t>課</w:t>
      </w:r>
      <w:r w:rsidRPr="00483C7E">
        <w:rPr>
          <w:rFonts w:ascii="標楷體" w:eastAsia="標楷體" w:hAnsi="標楷體"/>
          <w:shd w:val="clear" w:color="auto" w:fill="FFFFFF"/>
        </w:rPr>
        <w:t>內容更精采才是王道。</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r w:rsidR="009A501A">
        <w:rPr>
          <w:rFonts w:ascii="標楷體" w:eastAsia="標楷體" w:hAnsi="標楷體" w:hint="eastAsia"/>
        </w:rPr>
        <w:t>1.國語文競賽工作分配</w:t>
      </w:r>
    </w:p>
    <w:p w:rsidR="009A501A" w:rsidRDefault="009A501A" w:rsidP="009A501A">
      <w:pPr>
        <w:pStyle w:val="a7"/>
        <w:rPr>
          <w:rFonts w:ascii="標楷體" w:eastAsia="標楷體" w:hAnsi="標楷體"/>
        </w:rPr>
      </w:pPr>
      <w:r>
        <w:rPr>
          <w:rFonts w:ascii="標楷體" w:eastAsia="標楷體" w:hAnsi="標楷體" w:hint="eastAsia"/>
        </w:rPr>
        <w:t xml:space="preserve">           2.聯合盃作文宣導</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 xml:space="preserve">民國 </w:t>
      </w:r>
      <w:r w:rsidR="009A501A">
        <w:rPr>
          <w:rFonts w:ascii="標楷體" w:eastAsia="標楷體" w:hAnsi="標楷體"/>
        </w:rPr>
        <w:t>109</w:t>
      </w:r>
      <w:r w:rsidR="00D739CC" w:rsidRPr="00D739CC">
        <w:rPr>
          <w:rFonts w:ascii="標楷體" w:eastAsia="標楷體" w:hAnsi="標楷體" w:hint="eastAsia"/>
        </w:rPr>
        <w:t xml:space="preserve"> 年</w:t>
      </w:r>
      <w:r w:rsidR="009A501A">
        <w:rPr>
          <w:rFonts w:ascii="標楷體" w:eastAsia="標楷體" w:hAnsi="標楷體" w:hint="eastAsia"/>
        </w:rPr>
        <w:t>9</w:t>
      </w:r>
      <w:r w:rsidR="00D739CC" w:rsidRPr="00D739CC">
        <w:rPr>
          <w:rFonts w:ascii="標楷體" w:eastAsia="標楷體" w:hAnsi="標楷體" w:hint="eastAsia"/>
        </w:rPr>
        <w:t xml:space="preserve">  月</w:t>
      </w:r>
      <w:r w:rsidR="009A501A">
        <w:rPr>
          <w:rFonts w:ascii="標楷體" w:eastAsia="標楷體" w:hAnsi="標楷體" w:hint="eastAsia"/>
        </w:rPr>
        <w:t>17</w:t>
      </w:r>
      <w:r w:rsidR="00D739CC" w:rsidRPr="00D739CC">
        <w:rPr>
          <w:rFonts w:ascii="標楷體" w:eastAsia="標楷體" w:hAnsi="標楷體" w:hint="eastAsia"/>
        </w:rPr>
        <w:t xml:space="preserve"> 日 </w:t>
      </w:r>
      <w:r w:rsidR="009A501A">
        <w:rPr>
          <w:rFonts w:ascii="標楷體" w:eastAsia="標楷體" w:hAnsi="標楷體"/>
        </w:rPr>
        <w:t>15</w:t>
      </w:r>
      <w:r w:rsidR="00D739CC" w:rsidRPr="00D739CC">
        <w:rPr>
          <w:rFonts w:ascii="標楷體" w:eastAsia="標楷體" w:hAnsi="標楷體" w:hint="eastAsia"/>
        </w:rPr>
        <w:t xml:space="preserve"> 時 </w:t>
      </w:r>
      <w:r w:rsidR="009A501A">
        <w:rPr>
          <w:rFonts w:ascii="標楷體" w:eastAsia="標楷體" w:hAnsi="標楷體"/>
        </w:rPr>
        <w:t>10</w:t>
      </w:r>
      <w:r w:rsidR="00D739CC" w:rsidRPr="00D739CC">
        <w:rPr>
          <w:rFonts w:ascii="標楷體" w:eastAsia="標楷體" w:hAnsi="標楷體" w:hint="eastAsia"/>
        </w:rPr>
        <w:t xml:space="preserve"> 分</w:t>
      </w:r>
    </w:p>
    <w:p w:rsidR="008646C1" w:rsidRDefault="008646C1" w:rsidP="008646C1">
      <w:pPr>
        <w:pStyle w:val="a7"/>
        <w:rPr>
          <w:rFonts w:ascii="標楷體" w:eastAsia="標楷體" w:hAnsi="標楷體"/>
        </w:rPr>
      </w:pPr>
    </w:p>
    <w:p w:rsidR="008646C1" w:rsidRDefault="008646C1" w:rsidP="008646C1">
      <w:pPr>
        <w:rPr>
          <w:rFonts w:ascii="標楷體" w:eastAsia="標楷體" w:hAnsi="標楷體"/>
        </w:rPr>
      </w:pPr>
    </w:p>
    <w:p w:rsidR="008646C1" w:rsidRPr="009A501A" w:rsidRDefault="008646C1" w:rsidP="008646C1">
      <w:pPr>
        <w:rPr>
          <w:rFonts w:ascii="標楷體" w:eastAsia="標楷體" w:hAnsi="標楷體"/>
        </w:rPr>
      </w:pP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FC4983" w:rsidTr="001A6FDC">
        <w:trPr>
          <w:trHeight w:val="3118"/>
        </w:trPr>
        <w:tc>
          <w:tcPr>
            <w:tcW w:w="2500" w:type="pct"/>
          </w:tcPr>
          <w:p w:rsidR="00347DA9" w:rsidRDefault="006426F8" w:rsidP="006426F8">
            <w:pPr>
              <w:kinsoku w:val="0"/>
              <w:overflowPunct w:val="0"/>
              <w:autoSpaceDE w:val="0"/>
              <w:autoSpaceDN w:val="0"/>
              <w:snapToGrid w:val="0"/>
              <w:jc w:val="center"/>
              <w:rPr>
                <w:rFonts w:eastAsia="標楷體"/>
                <w:color w:val="000000" w:themeColor="text1"/>
                <w:sz w:val="28"/>
                <w:szCs w:val="28"/>
              </w:rPr>
            </w:pPr>
            <w:r w:rsidRPr="006426F8">
              <w:rPr>
                <w:rFonts w:eastAsia="標楷體"/>
                <w:noProof/>
                <w:color w:val="000000" w:themeColor="text1"/>
                <w:sz w:val="28"/>
                <w:szCs w:val="28"/>
              </w:rPr>
              <w:drawing>
                <wp:inline distT="0" distB="0" distL="0" distR="0">
                  <wp:extent cx="2192027" cy="1541310"/>
                  <wp:effectExtent l="1587" t="0" r="318" b="317"/>
                  <wp:docPr id="1" name="圖片 1" descr="D:\user資料夾\Desktop\國文召集人重要資料\109照片資料夾\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資料夾\Desktop\國文召集人重要資料\109照片資料夾\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200471" cy="1547248"/>
                          </a:xfrm>
                          <a:prstGeom prst="rect">
                            <a:avLst/>
                          </a:prstGeom>
                          <a:noFill/>
                          <a:ln>
                            <a:noFill/>
                          </a:ln>
                        </pic:spPr>
                      </pic:pic>
                    </a:graphicData>
                  </a:graphic>
                </wp:inline>
              </w:drawing>
            </w:r>
          </w:p>
        </w:tc>
        <w:tc>
          <w:tcPr>
            <w:tcW w:w="2500" w:type="pct"/>
          </w:tcPr>
          <w:p w:rsidR="00347DA9" w:rsidRDefault="00E54B9E" w:rsidP="001A6FDC">
            <w:pPr>
              <w:kinsoku w:val="0"/>
              <w:overflowPunct w:val="0"/>
              <w:autoSpaceDE w:val="0"/>
              <w:autoSpaceDN w:val="0"/>
              <w:snapToGrid w:val="0"/>
              <w:jc w:val="center"/>
              <w:rPr>
                <w:rFonts w:eastAsia="標楷體"/>
                <w:color w:val="000000" w:themeColor="text1"/>
                <w:sz w:val="28"/>
                <w:szCs w:val="28"/>
              </w:rPr>
            </w:pPr>
            <w:r w:rsidRPr="00E54B9E">
              <w:rPr>
                <w:rFonts w:eastAsia="標楷體"/>
                <w:noProof/>
                <w:color w:val="000000" w:themeColor="text1"/>
                <w:sz w:val="28"/>
                <w:szCs w:val="28"/>
              </w:rPr>
              <w:drawing>
                <wp:inline distT="0" distB="0" distL="0" distR="0">
                  <wp:extent cx="2162670" cy="1622647"/>
                  <wp:effectExtent l="3175" t="0" r="0" b="0"/>
                  <wp:docPr id="2" name="圖片 2" descr="D:\user資料夾\Desktop\國文召集人重要資料\109照片資料夾\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資料夾\Desktop\國文召集人重要資料\109照片資料夾\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178735" cy="1634700"/>
                          </a:xfrm>
                          <a:prstGeom prst="rect">
                            <a:avLst/>
                          </a:prstGeom>
                          <a:noFill/>
                          <a:ln>
                            <a:noFill/>
                          </a:ln>
                        </pic:spPr>
                      </pic:pic>
                    </a:graphicData>
                  </a:graphic>
                </wp:inline>
              </w:drawing>
            </w:r>
          </w:p>
          <w:p w:rsidR="00347DA9" w:rsidRDefault="00347DA9" w:rsidP="001A6FDC">
            <w:pPr>
              <w:kinsoku w:val="0"/>
              <w:overflowPunct w:val="0"/>
              <w:autoSpaceDE w:val="0"/>
              <w:autoSpaceDN w:val="0"/>
              <w:snapToGrid w:val="0"/>
              <w:jc w:val="center"/>
              <w:rPr>
                <w:rFonts w:eastAsia="標楷體"/>
                <w:color w:val="000000" w:themeColor="text1"/>
                <w:sz w:val="28"/>
                <w:szCs w:val="28"/>
              </w:rPr>
            </w:pPr>
          </w:p>
        </w:tc>
      </w:tr>
      <w:tr w:rsidR="00FC4983" w:rsidRPr="001F18EA" w:rsidTr="001A6FDC">
        <w:trPr>
          <w:trHeight w:val="680"/>
        </w:trPr>
        <w:tc>
          <w:tcPr>
            <w:tcW w:w="2500" w:type="pct"/>
          </w:tcPr>
          <w:p w:rsidR="00347DA9" w:rsidRPr="006426F8" w:rsidRDefault="006426F8" w:rsidP="001A6FDC">
            <w:pPr>
              <w:snapToGrid w:val="0"/>
              <w:rPr>
                <w:rFonts w:eastAsia="標楷體"/>
                <w:sz w:val="24"/>
              </w:rPr>
            </w:pPr>
            <w:r w:rsidRPr="006426F8">
              <w:rPr>
                <w:rFonts w:eastAsia="標楷體" w:hint="eastAsia"/>
                <w:sz w:val="24"/>
              </w:rPr>
              <w:t>連育仁教授—國文</w:t>
            </w:r>
            <w:r w:rsidRPr="006426F8">
              <w:rPr>
                <w:rFonts w:eastAsia="標楷體" w:hint="eastAsia"/>
                <w:sz w:val="24"/>
              </w:rPr>
              <w:t xml:space="preserve"> </w:t>
            </w:r>
            <w:r w:rsidRPr="006426F8">
              <w:rPr>
                <w:rFonts w:eastAsia="標楷體" w:hint="eastAsia"/>
                <w:sz w:val="24"/>
              </w:rPr>
              <w:t>行</w:t>
            </w:r>
            <w:r w:rsidRPr="006426F8">
              <w:rPr>
                <w:rFonts w:eastAsia="標楷體" w:hint="eastAsia"/>
                <w:sz w:val="24"/>
              </w:rPr>
              <w:t>/</w:t>
            </w:r>
            <w:r w:rsidRPr="006426F8">
              <w:rPr>
                <w:rFonts w:eastAsia="標楷體" w:hint="eastAsia"/>
                <w:sz w:val="24"/>
              </w:rPr>
              <w:t>動</w:t>
            </w:r>
            <w:r w:rsidRPr="006426F8">
              <w:rPr>
                <w:rFonts w:eastAsia="標楷體" w:hint="eastAsia"/>
                <w:sz w:val="24"/>
              </w:rPr>
              <w:t>/</w:t>
            </w:r>
            <w:r w:rsidRPr="006426F8">
              <w:rPr>
                <w:rFonts w:eastAsia="標楷體" w:hint="eastAsia"/>
                <w:sz w:val="24"/>
              </w:rPr>
              <w:t>學</w:t>
            </w:r>
          </w:p>
        </w:tc>
        <w:tc>
          <w:tcPr>
            <w:tcW w:w="2500" w:type="pct"/>
          </w:tcPr>
          <w:p w:rsidR="00347DA9" w:rsidRPr="00E54B9E" w:rsidRDefault="00E54B9E" w:rsidP="001A6FDC">
            <w:pPr>
              <w:snapToGrid w:val="0"/>
              <w:rPr>
                <w:rFonts w:eastAsia="標楷體"/>
                <w:sz w:val="24"/>
              </w:rPr>
            </w:pPr>
            <w:r w:rsidRPr="00E54B9E">
              <w:rPr>
                <w:rFonts w:eastAsia="標楷體" w:hint="eastAsia"/>
                <w:sz w:val="24"/>
              </w:rPr>
              <w:t>台北市國文科領召成長課程</w:t>
            </w:r>
          </w:p>
        </w:tc>
      </w:tr>
      <w:tr w:rsidR="00FC4983" w:rsidTr="001A6FDC">
        <w:trPr>
          <w:trHeight w:val="3118"/>
        </w:trPr>
        <w:tc>
          <w:tcPr>
            <w:tcW w:w="2500" w:type="pct"/>
          </w:tcPr>
          <w:p w:rsidR="00347DA9" w:rsidRDefault="00FC4983" w:rsidP="00FC4983">
            <w:pPr>
              <w:kinsoku w:val="0"/>
              <w:overflowPunct w:val="0"/>
              <w:autoSpaceDE w:val="0"/>
              <w:autoSpaceDN w:val="0"/>
              <w:snapToGrid w:val="0"/>
              <w:jc w:val="center"/>
              <w:rPr>
                <w:rFonts w:eastAsia="標楷體"/>
                <w:color w:val="000000" w:themeColor="text1"/>
                <w:sz w:val="28"/>
                <w:szCs w:val="28"/>
              </w:rPr>
            </w:pPr>
            <w:r w:rsidRPr="00FC4983">
              <w:rPr>
                <w:rFonts w:eastAsia="標楷體"/>
                <w:noProof/>
                <w:color w:val="000000" w:themeColor="text1"/>
                <w:sz w:val="28"/>
                <w:szCs w:val="28"/>
              </w:rPr>
              <w:drawing>
                <wp:inline distT="0" distB="0" distL="0" distR="0">
                  <wp:extent cx="2027033" cy="1296670"/>
                  <wp:effectExtent l="3175" t="0" r="0" b="0"/>
                  <wp:docPr id="3" name="圖片 3" descr="D:\user資料夾\Downloads\20200917_1333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資料夾\Downloads\20200917_133355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42975" cy="1306868"/>
                          </a:xfrm>
                          <a:prstGeom prst="rect">
                            <a:avLst/>
                          </a:prstGeom>
                          <a:noFill/>
                          <a:ln>
                            <a:noFill/>
                          </a:ln>
                        </pic:spPr>
                      </pic:pic>
                    </a:graphicData>
                  </a:graphic>
                </wp:inline>
              </w:drawing>
            </w:r>
          </w:p>
        </w:tc>
        <w:tc>
          <w:tcPr>
            <w:tcW w:w="2500" w:type="pct"/>
          </w:tcPr>
          <w:p w:rsidR="00347DA9" w:rsidRDefault="00FC4983" w:rsidP="001A6FDC">
            <w:pPr>
              <w:kinsoku w:val="0"/>
              <w:overflowPunct w:val="0"/>
              <w:autoSpaceDE w:val="0"/>
              <w:autoSpaceDN w:val="0"/>
              <w:snapToGrid w:val="0"/>
              <w:jc w:val="center"/>
              <w:rPr>
                <w:rFonts w:eastAsia="標楷體"/>
                <w:color w:val="000000" w:themeColor="text1"/>
                <w:sz w:val="28"/>
                <w:szCs w:val="28"/>
              </w:rPr>
            </w:pPr>
            <w:r w:rsidRPr="00FC4983">
              <w:rPr>
                <w:rFonts w:eastAsia="標楷體"/>
                <w:noProof/>
                <w:color w:val="000000" w:themeColor="text1"/>
                <w:sz w:val="28"/>
                <w:szCs w:val="28"/>
              </w:rPr>
              <w:drawing>
                <wp:inline distT="0" distB="0" distL="0" distR="0" wp14:anchorId="30561ADA" wp14:editId="7250FA54">
                  <wp:extent cx="2197991" cy="1236914"/>
                  <wp:effectExtent l="4445" t="0" r="0" b="0"/>
                  <wp:docPr id="4" name="圖片 4" descr="D:\user資料夾\Downloads\20200917_1334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資料夾\Downloads\20200917_133421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211561" cy="1244551"/>
                          </a:xfrm>
                          <a:prstGeom prst="rect">
                            <a:avLst/>
                          </a:prstGeom>
                          <a:noFill/>
                          <a:ln>
                            <a:noFill/>
                          </a:ln>
                        </pic:spPr>
                      </pic:pic>
                    </a:graphicData>
                  </a:graphic>
                </wp:inline>
              </w:drawing>
            </w:r>
          </w:p>
        </w:tc>
      </w:tr>
      <w:tr w:rsidR="00FC4983" w:rsidRPr="001F18EA" w:rsidTr="001A6FDC">
        <w:trPr>
          <w:trHeight w:val="680"/>
        </w:trPr>
        <w:tc>
          <w:tcPr>
            <w:tcW w:w="2500" w:type="pct"/>
          </w:tcPr>
          <w:p w:rsidR="00347DA9" w:rsidRPr="00FC4983" w:rsidRDefault="00FC4983" w:rsidP="001A6FDC">
            <w:pPr>
              <w:snapToGrid w:val="0"/>
              <w:rPr>
                <w:rFonts w:eastAsia="標楷體"/>
                <w:sz w:val="24"/>
              </w:rPr>
            </w:pPr>
            <w:r w:rsidRPr="00FC4983">
              <w:rPr>
                <w:rFonts w:eastAsia="標楷體" w:hint="eastAsia"/>
                <w:sz w:val="24"/>
              </w:rPr>
              <w:t>心得分享</w:t>
            </w:r>
          </w:p>
        </w:tc>
        <w:tc>
          <w:tcPr>
            <w:tcW w:w="2500" w:type="pct"/>
          </w:tcPr>
          <w:p w:rsidR="00347DA9" w:rsidRPr="00FC4983" w:rsidRDefault="00FC4983" w:rsidP="001A6FDC">
            <w:pPr>
              <w:snapToGrid w:val="0"/>
              <w:rPr>
                <w:rFonts w:eastAsia="標楷體"/>
                <w:sz w:val="24"/>
              </w:rPr>
            </w:pPr>
            <w:r w:rsidRPr="00FC4983">
              <w:rPr>
                <w:rFonts w:eastAsia="標楷體" w:hint="eastAsia"/>
                <w:sz w:val="24"/>
              </w:rPr>
              <w:t>工作分配說明</w:t>
            </w:r>
            <w:bookmarkStart w:id="0" w:name="_GoBack"/>
            <w:bookmarkEnd w:id="0"/>
          </w:p>
        </w:tc>
      </w:tr>
    </w:tbl>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F3" w:rsidRDefault="003D6FF3" w:rsidP="00D41B84">
      <w:r>
        <w:separator/>
      </w:r>
    </w:p>
  </w:endnote>
  <w:endnote w:type="continuationSeparator" w:id="0">
    <w:p w:rsidR="003D6FF3" w:rsidRDefault="003D6FF3"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F3" w:rsidRDefault="003D6FF3" w:rsidP="00D41B84">
      <w:r>
        <w:separator/>
      </w:r>
    </w:p>
  </w:footnote>
  <w:footnote w:type="continuationSeparator" w:id="0">
    <w:p w:rsidR="003D6FF3" w:rsidRDefault="003D6FF3" w:rsidP="00D41B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871A6"/>
    <w:rsid w:val="000A6BA7"/>
    <w:rsid w:val="00100E83"/>
    <w:rsid w:val="00233FB3"/>
    <w:rsid w:val="00235CE2"/>
    <w:rsid w:val="002F2C7E"/>
    <w:rsid w:val="00347DA9"/>
    <w:rsid w:val="003D6FF3"/>
    <w:rsid w:val="00443D7D"/>
    <w:rsid w:val="00483C7E"/>
    <w:rsid w:val="004C0010"/>
    <w:rsid w:val="006426F8"/>
    <w:rsid w:val="00720F4F"/>
    <w:rsid w:val="007324B7"/>
    <w:rsid w:val="00757BC6"/>
    <w:rsid w:val="00766C38"/>
    <w:rsid w:val="0080483E"/>
    <w:rsid w:val="008330C4"/>
    <w:rsid w:val="008646C1"/>
    <w:rsid w:val="0089382E"/>
    <w:rsid w:val="0092547A"/>
    <w:rsid w:val="00926CB4"/>
    <w:rsid w:val="00973193"/>
    <w:rsid w:val="009939CC"/>
    <w:rsid w:val="009A3D86"/>
    <w:rsid w:val="009A501A"/>
    <w:rsid w:val="00A00682"/>
    <w:rsid w:val="00AA795E"/>
    <w:rsid w:val="00AC0192"/>
    <w:rsid w:val="00AC02B2"/>
    <w:rsid w:val="00CC7424"/>
    <w:rsid w:val="00D41B84"/>
    <w:rsid w:val="00D722D6"/>
    <w:rsid w:val="00D739CC"/>
    <w:rsid w:val="00D94A4E"/>
    <w:rsid w:val="00DD18F2"/>
    <w:rsid w:val="00DD1F3E"/>
    <w:rsid w:val="00DE20AF"/>
    <w:rsid w:val="00E54B9E"/>
    <w:rsid w:val="00F273A4"/>
    <w:rsid w:val="00FC4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CB27"/>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11</cp:revision>
  <dcterms:created xsi:type="dcterms:W3CDTF">2020-09-17T00:50:00Z</dcterms:created>
  <dcterms:modified xsi:type="dcterms:W3CDTF">2020-09-17T07:35:00Z</dcterms:modified>
</cp:coreProperties>
</file>