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525" w:rsidRPr="00AC1B10" w:rsidRDefault="00247525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>
        <w:rPr>
          <w:rFonts w:ascii="標楷體" w:eastAsia="標楷體" w:hAnsi="標楷體"/>
          <w:sz w:val="28"/>
          <w:szCs w:val="28"/>
        </w:rPr>
        <w:t>(106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 w:rsidR="006B2DA4">
        <w:rPr>
          <w:rFonts w:ascii="標楷體" w:eastAsia="標楷體" w:hAnsi="標楷體" w:hint="eastAsia"/>
          <w:sz w:val="28"/>
          <w:szCs w:val="28"/>
        </w:rPr>
        <w:t>2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>
        <w:rPr>
          <w:rFonts w:ascii="標楷體" w:eastAsia="標楷體" w:hAnsi="標楷體"/>
          <w:sz w:val="28"/>
          <w:szCs w:val="28"/>
        </w:rPr>
        <w:t>)(</w:t>
      </w:r>
      <w:r>
        <w:rPr>
          <w:rFonts w:ascii="標楷體" w:eastAsia="標楷體" w:hAnsi="標楷體" w:hint="eastAsia"/>
          <w:sz w:val="28"/>
          <w:szCs w:val="28"/>
        </w:rPr>
        <w:t>國中部</w:t>
      </w:r>
      <w:r>
        <w:rPr>
          <w:rFonts w:ascii="標楷體" w:eastAsia="標楷體" w:hAnsi="標楷體"/>
          <w:sz w:val="28"/>
          <w:szCs w:val="28"/>
        </w:rPr>
        <w:t>)</w:t>
      </w:r>
      <w:r w:rsidRPr="00AC1B10">
        <w:rPr>
          <w:rFonts w:ascii="標楷體" w:eastAsia="標楷體" w:hAnsi="標楷體"/>
          <w:sz w:val="28"/>
          <w:szCs w:val="28"/>
        </w:rPr>
        <w:t>(</w:t>
      </w:r>
      <w:r w:rsidRPr="00AC1B10">
        <w:rPr>
          <w:rFonts w:ascii="標楷體" w:eastAsia="標楷體" w:hAnsi="標楷體" w:hint="eastAsia"/>
          <w:sz w:val="28"/>
          <w:szCs w:val="28"/>
        </w:rPr>
        <w:t>第</w:t>
      </w:r>
      <w:r w:rsidR="006B2DA4">
        <w:rPr>
          <w:rFonts w:ascii="標楷體" w:eastAsia="標楷體" w:hAnsi="標楷體" w:hint="eastAsia"/>
          <w:sz w:val="28"/>
          <w:szCs w:val="28"/>
        </w:rPr>
        <w:t>六</w:t>
      </w:r>
      <w:r w:rsidRPr="00AC1B10">
        <w:rPr>
          <w:rFonts w:ascii="標楷體" w:eastAsia="標楷體" w:hAnsi="標楷體" w:hint="eastAsia"/>
          <w:sz w:val="28"/>
          <w:szCs w:val="28"/>
        </w:rPr>
        <w:t>次會議</w:t>
      </w:r>
      <w:r w:rsidRPr="00AC1B10">
        <w:rPr>
          <w:rFonts w:ascii="標楷體" w:eastAsia="標楷體" w:hAnsi="標楷體"/>
          <w:sz w:val="28"/>
          <w:szCs w:val="28"/>
        </w:rPr>
        <w:t>)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247525" w:rsidRPr="00235CE2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Pr="00D739CC">
        <w:rPr>
          <w:rFonts w:ascii="標楷體" w:eastAsia="標楷體" w:hAnsi="標楷體" w:hint="eastAsia"/>
        </w:rPr>
        <w:t>民國</w:t>
      </w:r>
      <w:r w:rsidR="009F69B3">
        <w:rPr>
          <w:rFonts w:ascii="標楷體" w:eastAsia="標楷體" w:hAnsi="標楷體" w:hint="eastAsia"/>
        </w:rPr>
        <w:t>107</w:t>
      </w:r>
      <w:r w:rsidRPr="00D739CC">
        <w:rPr>
          <w:rFonts w:ascii="標楷體" w:eastAsia="標楷體" w:hAnsi="標楷體"/>
        </w:rPr>
        <w:t xml:space="preserve">  </w:t>
      </w:r>
      <w:r w:rsidRPr="00D739CC">
        <w:rPr>
          <w:rFonts w:ascii="標楷體" w:eastAsia="標楷體" w:hAnsi="標楷體" w:hint="eastAsia"/>
        </w:rPr>
        <w:t>年</w:t>
      </w:r>
      <w:r w:rsidRPr="00D739CC">
        <w:rPr>
          <w:rFonts w:ascii="標楷體" w:eastAsia="標楷體" w:hAnsi="標楷體"/>
        </w:rPr>
        <w:t xml:space="preserve"> </w:t>
      </w:r>
      <w:r w:rsidR="009F69B3">
        <w:rPr>
          <w:rFonts w:ascii="標楷體" w:eastAsia="標楷體" w:hAnsi="標楷體"/>
        </w:rPr>
        <w:t>5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月</w:t>
      </w:r>
      <w:r w:rsidRPr="00D739CC">
        <w:rPr>
          <w:rFonts w:ascii="標楷體" w:eastAsia="標楷體" w:hAnsi="標楷體"/>
        </w:rPr>
        <w:t xml:space="preserve"> </w:t>
      </w:r>
      <w:r w:rsidR="009F69B3">
        <w:rPr>
          <w:rFonts w:ascii="標楷體" w:eastAsia="標楷體" w:hAnsi="標楷體"/>
        </w:rPr>
        <w:t>3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日</w:t>
      </w:r>
      <w:r w:rsidRPr="00D739CC">
        <w:rPr>
          <w:rFonts w:ascii="標楷體" w:eastAsia="標楷體" w:hAnsi="標楷體"/>
        </w:rPr>
        <w:t>(</w:t>
      </w:r>
      <w:r w:rsidRPr="00D739CC">
        <w:rPr>
          <w:rFonts w:ascii="標楷體" w:eastAsia="標楷體" w:hAnsi="標楷體" w:hint="eastAsia"/>
        </w:rPr>
        <w:t>星期</w:t>
      </w:r>
      <w:r w:rsidR="009F69B3">
        <w:rPr>
          <w:rFonts w:ascii="標楷體" w:eastAsia="標楷體" w:hAnsi="標楷體" w:hint="eastAsia"/>
        </w:rPr>
        <w:t>四</w:t>
      </w:r>
      <w:r w:rsidRPr="00D739CC">
        <w:rPr>
          <w:rFonts w:ascii="標楷體" w:eastAsia="標楷體" w:hAnsi="標楷體"/>
        </w:rPr>
        <w:t xml:space="preserve">  ) </w:t>
      </w:r>
      <w:r w:rsidR="009F69B3">
        <w:rPr>
          <w:rFonts w:ascii="標楷體" w:eastAsia="標楷體" w:hAnsi="標楷體"/>
        </w:rPr>
        <w:t>13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時</w:t>
      </w:r>
      <w:r w:rsidR="009F69B3">
        <w:rPr>
          <w:rFonts w:ascii="標楷體" w:eastAsia="標楷體" w:hAnsi="標楷體" w:hint="eastAsia"/>
        </w:rPr>
        <w:t>10</w:t>
      </w:r>
      <w:r w:rsidRPr="00D739CC">
        <w:rPr>
          <w:rFonts w:ascii="標楷體" w:eastAsia="標楷體" w:hAnsi="標楷體"/>
        </w:rPr>
        <w:t xml:space="preserve">  </w:t>
      </w:r>
      <w:r w:rsidRPr="00D739CC">
        <w:rPr>
          <w:rFonts w:ascii="標楷體" w:eastAsia="標楷體" w:hAnsi="標楷體" w:hint="eastAsia"/>
        </w:rPr>
        <w:t>分</w:t>
      </w:r>
    </w:p>
    <w:p w:rsidR="00247525" w:rsidRPr="00235CE2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9F69B3">
        <w:rPr>
          <w:rFonts w:ascii="標楷體" w:eastAsia="標楷體" w:hAnsi="標楷體" w:hint="eastAsia"/>
        </w:rPr>
        <w:t>教務處前小圓桌</w:t>
      </w:r>
    </w:p>
    <w:p w:rsidR="00247525" w:rsidRPr="00235CE2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Pr="00FA50C1">
        <w:rPr>
          <w:rFonts w:ascii="標楷體" w:eastAsia="標楷體" w:hAnsi="標楷體" w:cs="Arial" w:hint="eastAsia"/>
          <w:color w:val="000000"/>
        </w:rPr>
        <w:t>應出席</w:t>
      </w:r>
      <w:r w:rsidR="009F69B3">
        <w:rPr>
          <w:rFonts w:ascii="標楷體" w:eastAsia="標楷體" w:hAnsi="標楷體" w:cs="Arial" w:hint="eastAsia"/>
          <w:color w:val="000000"/>
        </w:rPr>
        <w:t>8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</w:t>
      </w:r>
      <w:r w:rsidR="009F69B3">
        <w:rPr>
          <w:rFonts w:ascii="標楷體" w:eastAsia="標楷體" w:hAnsi="標楷體" w:cs="Arial" w:hint="eastAsia"/>
          <w:color w:val="000000"/>
        </w:rPr>
        <w:t>0</w:t>
      </w:r>
      <w:r>
        <w:rPr>
          <w:rFonts w:ascii="標楷體" w:eastAsia="標楷體" w:hAnsi="標楷體" w:cs="Arial" w:hint="eastAsia"/>
          <w:color w:val="000000"/>
        </w:rPr>
        <w:t>人；實際</w:t>
      </w:r>
      <w:r w:rsidRPr="00FA50C1">
        <w:rPr>
          <w:rFonts w:ascii="標楷體" w:eastAsia="標楷體" w:hAnsi="標楷體" w:cs="Arial" w:hint="eastAsia"/>
          <w:color w:val="000000"/>
        </w:rPr>
        <w:t>出席</w:t>
      </w:r>
      <w:r w:rsidR="009F69B3">
        <w:rPr>
          <w:rFonts w:ascii="標楷體" w:eastAsia="標楷體" w:hAnsi="標楷體" w:cs="Arial" w:hint="eastAsia"/>
          <w:color w:val="000000"/>
        </w:rPr>
        <w:t>6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</w:t>
      </w:r>
      <w:r w:rsidR="009F69B3">
        <w:rPr>
          <w:rFonts w:ascii="標楷體" w:eastAsia="標楷體" w:hAnsi="標楷體" w:cs="Arial" w:hint="eastAsia"/>
          <w:color w:val="000000"/>
        </w:rPr>
        <w:t>0</w:t>
      </w:r>
      <w:r>
        <w:rPr>
          <w:rFonts w:ascii="標楷體" w:eastAsia="標楷體" w:hAnsi="標楷體" w:cs="Arial" w:hint="eastAsia"/>
          <w:color w:val="000000"/>
        </w:rPr>
        <w:t>人</w:t>
      </w:r>
      <w:r w:rsidRPr="00FA50C1">
        <w:rPr>
          <w:rFonts w:ascii="標楷體" w:eastAsia="標楷體" w:hAnsi="標楷體" w:cs="Arial" w:hint="eastAsia"/>
          <w:color w:val="000000"/>
        </w:rPr>
        <w:t>（見簽</w:t>
      </w:r>
      <w:r>
        <w:rPr>
          <w:rFonts w:ascii="標楷體" w:eastAsia="標楷體" w:hAnsi="標楷體" w:cs="Arial" w:hint="eastAsia"/>
          <w:color w:val="000000"/>
        </w:rPr>
        <w:t>到表</w:t>
      </w:r>
      <w:r w:rsidRPr="00FA50C1">
        <w:rPr>
          <w:rFonts w:ascii="標楷體" w:eastAsia="標楷體" w:hAnsi="標楷體" w:cs="Arial" w:hint="eastAsia"/>
          <w:color w:val="000000"/>
        </w:rPr>
        <w:t>）</w:t>
      </w:r>
    </w:p>
    <w:p w:rsidR="00247525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Pr="00235CE2">
        <w:rPr>
          <w:rFonts w:ascii="標楷體" w:eastAsia="標楷體" w:hAnsi="標楷體"/>
        </w:rPr>
        <w:t xml:space="preserve"> </w:t>
      </w:r>
      <w:r w:rsidR="009F69B3">
        <w:rPr>
          <w:rFonts w:ascii="標楷體" w:eastAsia="標楷體" w:hAnsi="標楷體" w:hint="eastAsia"/>
        </w:rPr>
        <w:t>林香琴</w:t>
      </w:r>
      <w:r w:rsidRPr="00235CE2">
        <w:rPr>
          <w:rFonts w:ascii="標楷體" w:eastAsia="標楷體" w:hAnsi="標楷體"/>
        </w:rPr>
        <w:t xml:space="preserve">                                    </w:t>
      </w:r>
      <w:r w:rsidRPr="00235CE2">
        <w:rPr>
          <w:rFonts w:ascii="標楷體" w:eastAsia="標楷體" w:hAnsi="標楷體" w:hint="eastAsia"/>
        </w:rPr>
        <w:t>記錄：</w:t>
      </w:r>
      <w:r w:rsidR="009F69B3">
        <w:rPr>
          <w:rFonts w:ascii="標楷體" w:eastAsia="標楷體" w:hAnsi="標楷體" w:hint="eastAsia"/>
        </w:rPr>
        <w:t>林仙珠</w:t>
      </w:r>
    </w:p>
    <w:p w:rsidR="00247525" w:rsidRPr="005E365B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5E365B">
        <w:rPr>
          <w:rFonts w:ascii="標楷體" w:eastAsia="標楷體" w:hAnsi="標楷體" w:hint="eastAsia"/>
        </w:rPr>
        <w:t>主席致詞：</w:t>
      </w:r>
      <w:r w:rsidR="00D27978" w:rsidRPr="005E365B">
        <w:rPr>
          <w:rFonts w:ascii="標楷體" w:eastAsia="標楷體" w:hAnsi="標楷體" w:hint="eastAsia"/>
        </w:rPr>
        <w:t>請</w:t>
      </w:r>
      <w:r w:rsidR="00533072" w:rsidRPr="005E365B">
        <w:rPr>
          <w:rFonts w:ascii="標楷體" w:eastAsia="標楷體" w:hAnsi="標楷體" w:hint="eastAsia"/>
        </w:rPr>
        <w:t>各年級任課老師</w:t>
      </w:r>
      <w:r w:rsidR="00D27978" w:rsidRPr="005E365B">
        <w:rPr>
          <w:rFonts w:ascii="標楷體" w:eastAsia="標楷體" w:hAnsi="標楷體" w:hint="eastAsia"/>
        </w:rPr>
        <w:t>撰寫107</w:t>
      </w:r>
      <w:r w:rsidR="002F5EC5" w:rsidRPr="005E365B">
        <w:rPr>
          <w:rFonts w:ascii="標楷體" w:eastAsia="標楷體" w:hAnsi="標楷體" w:hint="eastAsia"/>
        </w:rPr>
        <w:t>學年度</w:t>
      </w:r>
      <w:r w:rsidR="00D27978" w:rsidRPr="005E365B">
        <w:rPr>
          <w:rFonts w:ascii="標楷體" w:eastAsia="標楷體" w:hAnsi="標楷體" w:hint="eastAsia"/>
        </w:rPr>
        <w:t>課程計畫</w:t>
      </w:r>
      <w:r w:rsidR="002F5EC5" w:rsidRPr="005E365B">
        <w:rPr>
          <w:rFonts w:eastAsia="標楷體" w:hint="eastAsia"/>
          <w:kern w:val="0"/>
        </w:rPr>
        <w:t>，</w:t>
      </w:r>
      <w:r w:rsidR="00940205" w:rsidRPr="005E365B">
        <w:rPr>
          <w:rFonts w:eastAsia="標楷體" w:hint="eastAsia"/>
          <w:kern w:val="0"/>
        </w:rPr>
        <w:t>國七是翰林版</w:t>
      </w:r>
      <w:r w:rsidR="00D65B7F" w:rsidRPr="005E365B">
        <w:rPr>
          <w:rFonts w:eastAsia="標楷體" w:hint="eastAsia"/>
          <w:kern w:val="0"/>
        </w:rPr>
        <w:t>，</w:t>
      </w:r>
      <w:r w:rsidR="00940205" w:rsidRPr="005E365B">
        <w:rPr>
          <w:rFonts w:eastAsia="標楷體" w:hint="eastAsia"/>
          <w:kern w:val="0"/>
        </w:rPr>
        <w:t>國八南一版</w:t>
      </w:r>
      <w:r w:rsidR="00D65B7F" w:rsidRPr="005E365B">
        <w:rPr>
          <w:rFonts w:eastAsia="標楷體" w:hint="eastAsia"/>
          <w:kern w:val="0"/>
        </w:rPr>
        <w:t>，</w:t>
      </w:r>
      <w:r w:rsidR="00940205" w:rsidRPr="005E365B">
        <w:rPr>
          <w:rFonts w:eastAsia="標楷體" w:hint="eastAsia"/>
          <w:kern w:val="0"/>
        </w:rPr>
        <w:t>國九是康軒版</w:t>
      </w:r>
      <w:r w:rsidR="005E365B" w:rsidRPr="005E365B">
        <w:rPr>
          <w:rFonts w:eastAsia="標楷體" w:hint="eastAsia"/>
          <w:kern w:val="0"/>
        </w:rPr>
        <w:t>，國八有彈性課程閱來閱有趣</w:t>
      </w:r>
      <w:r w:rsidR="005E365B">
        <w:rPr>
          <w:rFonts w:ascii="標楷體" w:eastAsia="標楷體" w:hAnsi="標楷體" w:hint="eastAsia"/>
        </w:rPr>
        <w:t>。</w:t>
      </w:r>
      <w:r w:rsidR="00256E36">
        <w:rPr>
          <w:rFonts w:ascii="標楷體" w:eastAsia="標楷體" w:hAnsi="標楷體" w:hint="eastAsia"/>
        </w:rPr>
        <w:t>以下為國七課程計畫</w:t>
      </w:r>
      <w:r w:rsidR="00256E36" w:rsidRPr="005E365B">
        <w:rPr>
          <w:rFonts w:eastAsia="標楷體" w:hint="eastAsia"/>
          <w:kern w:val="0"/>
        </w:rPr>
        <w:t>，</w:t>
      </w:r>
      <w:r w:rsidR="00256E36">
        <w:rPr>
          <w:rFonts w:eastAsia="標楷體" w:hint="eastAsia"/>
          <w:kern w:val="0"/>
        </w:rPr>
        <w:t>國八國九請見國文科雲端</w:t>
      </w:r>
      <w:r w:rsidR="008C12BE" w:rsidRPr="00910F7D">
        <w:rPr>
          <w:rFonts w:eastAsia="標楷體" w:hAnsi="標楷體" w:hint="eastAsia"/>
          <w:snapToGrid w:val="0"/>
          <w:kern w:val="0"/>
        </w:rPr>
        <w:t>。</w:t>
      </w:r>
      <w:r w:rsidR="00237554">
        <w:rPr>
          <w:rFonts w:eastAsia="標楷體" w:hAnsi="標楷體" w:hint="eastAsia"/>
          <w:snapToGrid w:val="0"/>
          <w:kern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47525" w:rsidRPr="005E365B" w:rsidRDefault="00247525" w:rsidP="00D41B84">
      <w:pPr>
        <w:ind w:left="606"/>
        <w:rPr>
          <w:rFonts w:ascii="標楷體" w:eastAsia="標楷體" w:hAnsi="標楷體"/>
        </w:rPr>
      </w:pPr>
    </w:p>
    <w:p w:rsidR="00247525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業務報告：</w:t>
      </w:r>
    </w:p>
    <w:p w:rsidR="00247525" w:rsidRDefault="00247525" w:rsidP="00D41B84">
      <w:pPr>
        <w:ind w:left="606"/>
        <w:rPr>
          <w:rFonts w:ascii="標楷體" w:eastAsia="標楷體" w:hAnsi="標楷體"/>
        </w:rPr>
      </w:pPr>
    </w:p>
    <w:p w:rsidR="00247525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  <w:r w:rsidR="00237D56" w:rsidRPr="005E365B">
        <w:rPr>
          <w:rFonts w:ascii="標楷體" w:eastAsia="標楷體" w:hAnsi="標楷體" w:hint="eastAsia"/>
        </w:rPr>
        <w:t>107學年度課程計畫</w:t>
      </w:r>
    </w:p>
    <w:p w:rsidR="00247525" w:rsidRDefault="00247525" w:rsidP="00D41B84">
      <w:pPr>
        <w:ind w:left="606"/>
        <w:rPr>
          <w:rFonts w:ascii="標楷體" w:eastAsia="標楷體" w:hAnsi="標楷體"/>
        </w:rPr>
      </w:pPr>
    </w:p>
    <w:p w:rsidR="00247525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:rsidR="00247525" w:rsidRDefault="00247525" w:rsidP="00D41B84">
      <w:pPr>
        <w:ind w:left="606"/>
        <w:rPr>
          <w:rFonts w:ascii="標楷體" w:eastAsia="標楷體" w:hAnsi="標楷體"/>
        </w:rPr>
      </w:pPr>
    </w:p>
    <w:p w:rsidR="00247525" w:rsidRDefault="00247525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Pr="00D739CC">
        <w:rPr>
          <w:rFonts w:ascii="標楷體" w:eastAsia="標楷體" w:hAnsi="標楷體" w:hint="eastAsia"/>
        </w:rPr>
        <w:t>民國</w:t>
      </w:r>
      <w:r w:rsidR="00237D56">
        <w:rPr>
          <w:rFonts w:ascii="標楷體" w:eastAsia="標楷體" w:hAnsi="標楷體" w:hint="eastAsia"/>
        </w:rPr>
        <w:t>107</w:t>
      </w:r>
      <w:r w:rsidRPr="00D739CC">
        <w:rPr>
          <w:rFonts w:ascii="標楷體" w:eastAsia="標楷體" w:hAnsi="標楷體"/>
        </w:rPr>
        <w:t xml:space="preserve">  </w:t>
      </w:r>
      <w:r w:rsidRPr="00D739CC">
        <w:rPr>
          <w:rFonts w:ascii="標楷體" w:eastAsia="標楷體" w:hAnsi="標楷體" w:hint="eastAsia"/>
        </w:rPr>
        <w:t>年</w:t>
      </w:r>
      <w:r w:rsidR="00237D56">
        <w:rPr>
          <w:rFonts w:ascii="標楷體" w:eastAsia="標楷體" w:hAnsi="標楷體" w:hint="eastAsia"/>
        </w:rPr>
        <w:t>5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月</w:t>
      </w:r>
      <w:r w:rsidR="00237D56">
        <w:rPr>
          <w:rFonts w:ascii="標楷體" w:eastAsia="標楷體" w:hAnsi="標楷體" w:hint="eastAsia"/>
        </w:rPr>
        <w:t>3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日</w:t>
      </w:r>
      <w:r w:rsidR="00237D56">
        <w:rPr>
          <w:rFonts w:ascii="標楷體" w:eastAsia="標楷體" w:hAnsi="標楷體" w:hint="eastAsia"/>
        </w:rPr>
        <w:t>16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時</w:t>
      </w:r>
      <w:r w:rsidR="00237D56">
        <w:rPr>
          <w:rFonts w:ascii="標楷體" w:eastAsia="標楷體" w:hAnsi="標楷體" w:hint="eastAsia"/>
        </w:rPr>
        <w:t>10</w:t>
      </w:r>
      <w:r w:rsidRPr="00D739CC">
        <w:rPr>
          <w:rFonts w:ascii="標楷體" w:eastAsia="標楷體" w:hAnsi="標楷體"/>
        </w:rPr>
        <w:t xml:space="preserve"> </w:t>
      </w:r>
      <w:r w:rsidRPr="00D739CC">
        <w:rPr>
          <w:rFonts w:ascii="標楷體" w:eastAsia="標楷體" w:hAnsi="標楷體" w:hint="eastAsia"/>
        </w:rPr>
        <w:t>分</w:t>
      </w:r>
    </w:p>
    <w:p w:rsidR="00065276" w:rsidRDefault="00065276" w:rsidP="00065276">
      <w:pPr>
        <w:pStyle w:val="a7"/>
        <w:rPr>
          <w:rFonts w:ascii="標楷體" w:eastAsia="標楷體" w:hAnsi="標楷體"/>
        </w:rPr>
      </w:pPr>
    </w:p>
    <w:p w:rsidR="00065276" w:rsidRDefault="00065276" w:rsidP="00065276">
      <w:pPr>
        <w:ind w:left="606"/>
        <w:rPr>
          <w:rFonts w:ascii="標楷體" w:eastAsia="標楷體" w:hAnsi="標楷體"/>
        </w:rPr>
      </w:pPr>
    </w:p>
    <w:p w:rsidR="00441DC3" w:rsidRPr="00910F7D" w:rsidRDefault="00441DC3" w:rsidP="00441DC3">
      <w:pPr>
        <w:snapToGrid w:val="0"/>
        <w:jc w:val="center"/>
        <w:rPr>
          <w:rFonts w:eastAsia="標楷體"/>
        </w:rPr>
      </w:pPr>
      <w:r w:rsidRPr="00910F7D">
        <w:rPr>
          <w:rFonts w:eastAsia="標楷體" w:hAnsi="標楷體" w:hint="eastAsia"/>
        </w:rPr>
        <w:t>臺北市立大同高級中學</w:t>
      </w:r>
      <w:r w:rsidRPr="00910F7D">
        <w:rPr>
          <w:rFonts w:eastAsia="標楷體"/>
        </w:rPr>
        <w:t>(</w:t>
      </w:r>
      <w:r w:rsidRPr="00910F7D">
        <w:rPr>
          <w:rFonts w:eastAsia="標楷體" w:hAnsi="標楷體" w:hint="eastAsia"/>
        </w:rPr>
        <w:t>國中部</w:t>
      </w:r>
      <w:r w:rsidRPr="00910F7D">
        <w:rPr>
          <w:rFonts w:eastAsia="標楷體"/>
        </w:rPr>
        <w:t>)</w:t>
      </w:r>
    </w:p>
    <w:p w:rsidR="00441DC3" w:rsidRPr="00910F7D" w:rsidRDefault="00441DC3" w:rsidP="00441DC3">
      <w:pPr>
        <w:snapToGrid w:val="0"/>
        <w:jc w:val="center"/>
        <w:rPr>
          <w:rFonts w:eastAsia="標楷體"/>
        </w:rPr>
      </w:pPr>
      <w:r w:rsidRPr="00910F7D">
        <w:rPr>
          <w:rFonts w:eastAsia="標楷體"/>
          <w:u w:val="single"/>
        </w:rPr>
        <w:t>107</w:t>
      </w:r>
      <w:r w:rsidRPr="00910F7D">
        <w:rPr>
          <w:rFonts w:eastAsia="標楷體" w:hAnsi="標楷體" w:hint="eastAsia"/>
        </w:rPr>
        <w:t>學年度第</w:t>
      </w:r>
      <w:r w:rsidRPr="00910F7D">
        <w:rPr>
          <w:rFonts w:eastAsia="標楷體"/>
          <w:u w:val="single"/>
        </w:rPr>
        <w:t xml:space="preserve"> 1 </w:t>
      </w:r>
      <w:r w:rsidRPr="00910F7D">
        <w:rPr>
          <w:rFonts w:eastAsia="標楷體" w:hAnsi="標楷體" w:hint="eastAsia"/>
        </w:rPr>
        <w:t>學期</w:t>
      </w:r>
      <w:r w:rsidRPr="00910F7D">
        <w:rPr>
          <w:rFonts w:eastAsia="標楷體"/>
          <w:u w:val="single"/>
        </w:rPr>
        <w:t xml:space="preserve"> </w:t>
      </w:r>
      <w:r w:rsidRPr="00910F7D">
        <w:rPr>
          <w:rFonts w:eastAsia="標楷體" w:hAnsi="標楷體" w:hint="eastAsia"/>
          <w:u w:val="single"/>
        </w:rPr>
        <w:t>七</w:t>
      </w:r>
      <w:r w:rsidRPr="00910F7D">
        <w:rPr>
          <w:rFonts w:eastAsia="標楷體"/>
          <w:u w:val="single"/>
        </w:rPr>
        <w:t xml:space="preserve">  </w:t>
      </w:r>
      <w:r w:rsidRPr="00910F7D">
        <w:rPr>
          <w:rFonts w:eastAsia="標楷體" w:hAnsi="標楷體" w:hint="eastAsia"/>
        </w:rPr>
        <w:t>年級</w:t>
      </w:r>
      <w:r w:rsidRPr="00910F7D">
        <w:rPr>
          <w:rFonts w:eastAsia="標楷體"/>
        </w:rPr>
        <w:t xml:space="preserve"> </w:t>
      </w:r>
      <w:r w:rsidRPr="00910F7D">
        <w:rPr>
          <w:rFonts w:eastAsia="標楷體" w:hAnsi="標楷體" w:hint="eastAsia"/>
        </w:rPr>
        <w:t>國文</w:t>
      </w:r>
      <w:r w:rsidRPr="00910F7D">
        <w:rPr>
          <w:rFonts w:eastAsia="標楷體"/>
          <w:u w:val="single"/>
        </w:rPr>
        <w:t xml:space="preserve">  </w:t>
      </w:r>
      <w:r w:rsidRPr="00910F7D">
        <w:rPr>
          <w:rFonts w:eastAsia="標楷體" w:hAnsi="標楷體" w:hint="eastAsia"/>
        </w:rPr>
        <w:t>課程計畫</w:t>
      </w:r>
    </w:p>
    <w:p w:rsidR="00441DC3" w:rsidRPr="00910F7D" w:rsidRDefault="00441DC3" w:rsidP="00441DC3">
      <w:pPr>
        <w:snapToGrid w:val="0"/>
        <w:rPr>
          <w:rFonts w:eastAsia="標楷體"/>
        </w:rPr>
      </w:pPr>
      <w:r w:rsidRPr="00910F7D">
        <w:rPr>
          <w:rFonts w:eastAsia="標楷體" w:hAnsi="標楷體" w:hint="eastAsia"/>
        </w:rPr>
        <w:t>教科書版本：翰林版國文</w:t>
      </w:r>
    </w:p>
    <w:p w:rsidR="00441DC3" w:rsidRPr="00910F7D" w:rsidRDefault="00441DC3" w:rsidP="00441DC3">
      <w:pPr>
        <w:snapToGrid w:val="0"/>
        <w:rPr>
          <w:rFonts w:eastAsia="標楷體"/>
        </w:rPr>
      </w:pPr>
      <w:r w:rsidRPr="00910F7D">
        <w:rPr>
          <w:rFonts w:eastAsia="標楷體" w:hAnsi="標楷體" w:hint="eastAsia"/>
        </w:rPr>
        <w:t>編撰教師：林仙珠、林香琴</w:t>
      </w:r>
      <w:r w:rsidRPr="00910F7D">
        <w:rPr>
          <w:rFonts w:eastAsia="標楷體"/>
        </w:rPr>
        <w:t xml:space="preserve"> </w:t>
      </w:r>
    </w:p>
    <w:p w:rsidR="00441DC3" w:rsidRPr="00910F7D" w:rsidRDefault="00441DC3" w:rsidP="00441DC3">
      <w:pPr>
        <w:snapToGrid w:val="0"/>
        <w:rPr>
          <w:rFonts w:eastAsia="標楷體"/>
          <w:b/>
        </w:rPr>
      </w:pPr>
      <w:r w:rsidRPr="00910F7D">
        <w:rPr>
          <w:rFonts w:eastAsia="標楷體" w:hAnsi="標楷體" w:hint="eastAsia"/>
          <w:b/>
        </w:rPr>
        <w:t>本學期學習目標﹙以條列式文字敘述﹚</w:t>
      </w:r>
    </w:p>
    <w:p w:rsidR="00441DC3" w:rsidRPr="00910F7D" w:rsidRDefault="00441DC3" w:rsidP="00441DC3">
      <w:pPr>
        <w:jc w:val="both"/>
        <w:rPr>
          <w:rFonts w:eastAsia="標楷體"/>
          <w:snapToGrid w:val="0"/>
          <w:kern w:val="0"/>
        </w:rPr>
      </w:pPr>
      <w:r w:rsidRPr="00910F7D">
        <w:rPr>
          <w:rFonts w:eastAsia="標楷體" w:hAnsi="標楷體" w:hint="eastAsia"/>
          <w:snapToGrid w:val="0"/>
          <w:kern w:val="0"/>
        </w:rPr>
        <w:t>（一）使學生具備良好的聽、說、讀、寫、作等基本能力。</w:t>
      </w:r>
    </w:p>
    <w:p w:rsidR="00441DC3" w:rsidRPr="00910F7D" w:rsidRDefault="00441DC3" w:rsidP="00441DC3">
      <w:pPr>
        <w:jc w:val="both"/>
        <w:rPr>
          <w:rFonts w:eastAsia="標楷體"/>
          <w:snapToGrid w:val="0"/>
          <w:kern w:val="0"/>
        </w:rPr>
      </w:pPr>
      <w:r w:rsidRPr="00910F7D">
        <w:rPr>
          <w:rFonts w:eastAsia="標楷體" w:hAnsi="標楷體" w:hint="eastAsia"/>
          <w:snapToGrid w:val="0"/>
          <w:kern w:val="0"/>
        </w:rPr>
        <w:t>（二）使學生能使用語文，表情達意，陶冶性情，啟發心智，解決問題。</w:t>
      </w:r>
    </w:p>
    <w:p w:rsidR="00441DC3" w:rsidRPr="00910F7D" w:rsidRDefault="00441DC3" w:rsidP="00441DC3">
      <w:pPr>
        <w:jc w:val="both"/>
        <w:rPr>
          <w:rFonts w:eastAsia="標楷體"/>
          <w:snapToGrid w:val="0"/>
          <w:kern w:val="0"/>
        </w:rPr>
      </w:pPr>
      <w:r w:rsidRPr="00910F7D">
        <w:rPr>
          <w:rFonts w:eastAsia="標楷體" w:hAnsi="標楷體" w:hint="eastAsia"/>
          <w:snapToGrid w:val="0"/>
          <w:kern w:val="0"/>
        </w:rPr>
        <w:t>（三）培養學生應用中國語文，從事思考、理解、協調、討論、欣賞、創作，以擴充生活經驗，拓展多元視野，面對國際思潮，並激發學生廣泛閱讀的興趣，提升欣賞文學作品的能力，以體認中華文化精髓。</w:t>
      </w:r>
    </w:p>
    <w:p w:rsidR="00441DC3" w:rsidRPr="00910F7D" w:rsidRDefault="00441DC3" w:rsidP="00441DC3">
      <w:pPr>
        <w:snapToGrid w:val="0"/>
        <w:rPr>
          <w:rFonts w:eastAsia="標楷體"/>
        </w:rPr>
      </w:pPr>
      <w:r w:rsidRPr="00910F7D">
        <w:rPr>
          <w:rFonts w:eastAsia="標楷體" w:hAnsi="標楷體" w:hint="eastAsia"/>
          <w:snapToGrid w:val="0"/>
          <w:kern w:val="0"/>
        </w:rPr>
        <w:t>（四）引導學生學習利用工具書，結合資訊網路，藉以增進語文學習的廣度和深度，進而提升自學的能力。</w:t>
      </w:r>
    </w:p>
    <w:p w:rsidR="00441DC3" w:rsidRPr="00910F7D" w:rsidRDefault="00441DC3" w:rsidP="00441DC3">
      <w:pPr>
        <w:snapToGrid w:val="0"/>
        <w:rPr>
          <w:rFonts w:eastAsia="標楷體"/>
          <w:b/>
        </w:rPr>
      </w:pPr>
      <w:r w:rsidRPr="00910F7D">
        <w:rPr>
          <w:rFonts w:eastAsia="標楷體" w:hAnsi="標楷體" w:hint="eastAsia"/>
          <w:b/>
        </w:rPr>
        <w:t>本學期各單元內涵</w:t>
      </w:r>
    </w:p>
    <w:tbl>
      <w:tblPr>
        <w:tblW w:w="469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47"/>
        <w:gridCol w:w="1542"/>
        <w:gridCol w:w="2347"/>
        <w:gridCol w:w="1117"/>
        <w:gridCol w:w="1284"/>
        <w:gridCol w:w="405"/>
        <w:gridCol w:w="1322"/>
        <w:gridCol w:w="477"/>
      </w:tblGrid>
      <w:tr w:rsidR="00441DC3" w:rsidRPr="00910F7D" w:rsidTr="00237554">
        <w:trPr>
          <w:trHeight w:val="851"/>
          <w:tblHeader/>
        </w:trPr>
        <w:tc>
          <w:tcPr>
            <w:tcW w:w="302" w:type="pc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週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次</w:t>
            </w:r>
          </w:p>
        </w:tc>
        <w:tc>
          <w:tcPr>
            <w:tcW w:w="853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單元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活動主題</w:t>
            </w:r>
          </w:p>
        </w:tc>
        <w:tc>
          <w:tcPr>
            <w:tcW w:w="1298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單元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學習目標</w:t>
            </w:r>
          </w:p>
        </w:tc>
        <w:tc>
          <w:tcPr>
            <w:tcW w:w="618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能力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指標</w:t>
            </w:r>
          </w:p>
        </w:tc>
        <w:tc>
          <w:tcPr>
            <w:tcW w:w="710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重大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議題</w:t>
            </w:r>
          </w:p>
        </w:tc>
        <w:tc>
          <w:tcPr>
            <w:tcW w:w="224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節數</w:t>
            </w:r>
          </w:p>
        </w:tc>
        <w:tc>
          <w:tcPr>
            <w:tcW w:w="731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評量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方法</w:t>
            </w:r>
          </w:p>
        </w:tc>
        <w:tc>
          <w:tcPr>
            <w:tcW w:w="264" w:type="pc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備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註</w:t>
            </w:r>
          </w:p>
        </w:tc>
      </w:tr>
      <w:tr w:rsidR="00441DC3" w:rsidRPr="00910F7D" w:rsidTr="00237554">
        <w:trPr>
          <w:trHeight w:val="1683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第一課夏夜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認識童詩的特色：童心、童趣、童語。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領略詩歌的情韻之美。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學習擬人修辭法。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體會鄉村夏夜之美。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能在平凡的事物中發現文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學之真。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>1-4-1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4-4-1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</w:p>
        </w:tc>
        <w:tc>
          <w:tcPr>
            <w:tcW w:w="710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新詩朗誦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新詩習作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758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>2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第一課夏夜（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）作文（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認識童詩的特色。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領略詩歌的情韻之美。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學習擬人修辭法。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能以切近的生活體驗創作新詩。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4-4-4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5-4-1</w:t>
            </w: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新詩朗誦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寫作評量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1089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3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第二課絕句選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認識絕句的體例與特色。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分辨絕句與現代詩的差異。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認識本課三首詩作者（王之渙、李白、張繼）的生平大略。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體會唐詩的聲韻之美。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3-4-4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5-4-1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實作評量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紙筆測驗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自我評量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同儕互評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712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4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第二課絕句選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認識唐詩的派別與代表人物。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能指出本課三首詩中押韻的字。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體會詩歌中情景交融的美感。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smartTag w:uri="urn:schemas-microsoft-com:office:smarttags" w:element="chsdate">
              <w:smartTagPr>
                <w:attr w:name="Year" w:val="2001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1-4-2</w:t>
              </w:r>
            </w:smartTag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-1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3-4-1-1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3-4-1-8 3-4-4-6 4-4-2</w:t>
            </w: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實作評量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紙筆測驗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自我評量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實踐評量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同儕互評</w:t>
            </w:r>
          </w:p>
        </w:tc>
        <w:tc>
          <w:tcPr>
            <w:tcW w:w="264" w:type="pct"/>
            <w:tcBorders>
              <w:right w:val="single" w:sz="4" w:space="0" w:color="auto"/>
            </w:tcBorders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</w:p>
        </w:tc>
      </w:tr>
      <w:tr w:rsidR="00441DC3" w:rsidRPr="00910F7D" w:rsidTr="00237554">
        <w:trPr>
          <w:trHeight w:val="500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第三課雅量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明瞭雅量的涵義。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學習用舉例法來說明事理。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培養容忍、尊重他人不同觀點和見解的胸襟。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減少人際摩擦、增進人生和諧。</w:t>
            </w:r>
          </w:p>
        </w:tc>
        <w:tc>
          <w:tcPr>
            <w:tcW w:w="618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smartTag w:uri="urn:schemas-microsoft-com:office:smarttags" w:element="chsdate">
              <w:smartTagPr>
                <w:attr w:name="Year" w:val="2001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1-4-1</w:t>
              </w:r>
            </w:smartTag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1-4-2</w:t>
            </w: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5-4-1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5-4-7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6-4-4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人權教育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性別平等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自我評量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實踐評量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討論評量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</w:p>
        </w:tc>
      </w:tr>
      <w:tr w:rsidR="00441DC3" w:rsidRPr="00910F7D" w:rsidTr="00237554">
        <w:trPr>
          <w:trHeight w:val="170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6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第三課雅量（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）作文（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明瞭雅量的涵義。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學習用舉例法來說明事理。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培養容忍、尊重他人不同觀點和見解的胸襟。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減少人際摩擦、增進人生和諧。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smartTag w:uri="urn:schemas-microsoft-com:office:smarttags" w:element="chsdate">
              <w:smartTagPr>
                <w:attr w:name="Year" w:val="2001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1-4-1</w:t>
              </w:r>
            </w:smartTag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1-4-2-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5-4-1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人權教育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性別平等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自我評量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實踐評量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討論評量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</w:p>
        </w:tc>
      </w:tr>
      <w:tr w:rsidR="00441DC3" w:rsidRPr="00910F7D" w:rsidTr="00237554">
        <w:trPr>
          <w:trHeight w:val="229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7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第四課做自己的貴人（第一次段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考）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明瞭藉由生活事例來刻畫人物特質的寫法。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培養熱誠助人與敬業樂業的態度。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學習先敘後議的寫作方式。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養成良好的口語表達能力。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了解「做自己的貴人」的涵義。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smartTag w:uri="urn:schemas-microsoft-com:office:smarttags" w:element="chsdate">
              <w:smartTagPr>
                <w:attr w:name="Year" w:val="2001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lastRenderedPageBreak/>
                <w:t>1-4-1</w:t>
              </w:r>
            </w:smartTag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2-4-2-3 2-4-2-6</w:t>
            </w: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討論參與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紙筆測驗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心得寫作</w:t>
            </w:r>
          </w:p>
        </w:tc>
        <w:tc>
          <w:tcPr>
            <w:tcW w:w="264" w:type="pct"/>
            <w:tcBorders>
              <w:right w:val="single" w:sz="4" w:space="0" w:color="auto"/>
            </w:tcBorders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</w:p>
        </w:tc>
      </w:tr>
      <w:tr w:rsidR="00441DC3" w:rsidRPr="00910F7D" w:rsidTr="00237554">
        <w:trPr>
          <w:trHeight w:val="229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>8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語文常識（一）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標點符號使用法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認識標點符號的種類名稱、功用及用法。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能於寫作時適當的使用標點符號。</w:t>
            </w:r>
          </w:p>
        </w:tc>
        <w:tc>
          <w:tcPr>
            <w:tcW w:w="618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smartTag w:uri="urn:schemas-microsoft-com:office:smarttags" w:element="chsdate">
              <w:smartTagPr>
                <w:attr w:name="Year" w:val="2001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3-4-4</w:t>
              </w:r>
            </w:smartTag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5-4-1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5-4-2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6-4-5</w:t>
            </w:r>
          </w:p>
        </w:tc>
        <w:tc>
          <w:tcPr>
            <w:tcW w:w="710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</w:p>
        </w:tc>
      </w:tr>
      <w:tr w:rsidR="00441DC3" w:rsidRPr="00910F7D" w:rsidTr="00237554">
        <w:trPr>
          <w:trHeight w:val="243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9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第五課心囚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認識杏林子以樂觀的心態，超越逆境的精神。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了解「心」才是一切的主宰。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正向、光明的思考，才能使生命喜樂飛揚。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學習先敘後議、正反對比的寫作技巧。</w:t>
            </w:r>
          </w:p>
        </w:tc>
        <w:tc>
          <w:tcPr>
            <w:tcW w:w="618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smartTag w:uri="urn:schemas-microsoft-com:office:smarttags" w:element="chsdate">
              <w:smartTagPr>
                <w:attr w:name="Year" w:val="2001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1-4-1</w:t>
              </w:r>
            </w:smartTag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3-4-1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3-4-4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4-4-1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5-4-7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人權教育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</w:p>
        </w:tc>
        <w:tc>
          <w:tcPr>
            <w:tcW w:w="264" w:type="pct"/>
            <w:tcBorders>
              <w:right w:val="single" w:sz="4" w:space="0" w:color="auto"/>
            </w:tcBorders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</w:p>
        </w:tc>
      </w:tr>
      <w:tr w:rsidR="00441DC3" w:rsidRPr="00910F7D" w:rsidTr="00237554">
        <w:trPr>
          <w:trHeight w:val="307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10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第六課論語選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認識儒家最重要的經典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─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《論語》。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能流暢地誦讀文言文。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能把本文翻譯為白話文。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能漸漸熟悉文言文的句法結構與表達方式。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培養正確的學習態度。</w:t>
            </w:r>
          </w:p>
        </w:tc>
        <w:tc>
          <w:tcPr>
            <w:tcW w:w="618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smartTag w:uri="urn:schemas-microsoft-com:office:smarttags" w:element="chsdate">
              <w:smartTagPr>
                <w:attr w:name="Year" w:val="2001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1-4-1</w:t>
              </w:r>
            </w:smartTag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1-4-2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4-4-1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4-4-2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5-4-6</w:t>
            </w: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人權教育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</w:p>
        </w:tc>
      </w:tr>
      <w:tr w:rsidR="00441DC3" w:rsidRPr="00910F7D" w:rsidTr="00237554">
        <w:trPr>
          <w:trHeight w:val="260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11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第六課論語選（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）作文（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能漸漸熟悉文言文的句法結構與表達方式。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能活用《論語》名句於生活與寫作中。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培養正確的學習態度。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藉由儒家典籍的閱讀，培養好學精神與自省能力。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smartTag w:uri="urn:schemas-microsoft-com:office:smarttags" w:element="chsdate">
              <w:smartTagPr>
                <w:attr w:name="Year" w:val="2001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1-4-1</w:t>
              </w:r>
            </w:smartTag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1-4-2-1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2-4-2-8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</w:p>
        </w:tc>
      </w:tr>
      <w:tr w:rsidR="00441DC3" w:rsidRPr="00910F7D" w:rsidTr="00237554">
        <w:trPr>
          <w:trHeight w:val="215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12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第七課紙船印象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了解「紙船」所代表的涵義。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學習藉物抒情的寫作手法。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學習排比的修辭技巧。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懂得從生活小事去體會親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情的溫馨。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認識年齡代稱詞及相關典故。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 xml:space="preserve">1-4-1 2-4-2-8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3-4-1-9 4-4-3-3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5-4-5-4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家政教育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325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>13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第八課音樂家與職籃巨星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了解本課中的音樂家與職籃巨星奮鬥成功的過程。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體悟除了天賦之外，苦練更是成功的不二法門。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學習用例證以說理的文章作法。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能掌握自己的興趣，不論個人資質如何都能苦練以追求成功。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培養愛好藝術、體育活動的興趣，並從中獲得人生的啟發。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對自己的人生善加規畫，並努力實踐。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1-4-1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1-4-2-1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5-4-8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6-4-4</w:t>
            </w: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78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14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第八課音樂家與職籃巨星（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）作文（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）（第二次段考）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了解成功除了天賦之外，還要持續的努力。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能掌握自己的興趣，不論個人資質如何都能苦練以追求成功。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體悟除了天賦之外，苦練更是成功的不二法門。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對自己的人生善加規畫，並努力實踐。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1-4-1 1-4-2-1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3-4-4-3 5-4-1 5-4-2-1</w:t>
            </w: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515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15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語文常識（二）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閱讀導航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與資訊檢索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了解閱讀對學習的重要。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能活用閱讀要領，提升學習效果。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能閱讀各類型的讀物，增進自學能力。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培養閱讀興趣，並建立良好的閱讀習慣。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熟悉字典及辭典的使用方法。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培養靈活運用電腦搜尋資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料的能力。</w:t>
            </w:r>
          </w:p>
        </w:tc>
        <w:tc>
          <w:tcPr>
            <w:tcW w:w="618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>2-4-2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3-4-4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4-4-2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6-4-3</w:t>
            </w:r>
          </w:p>
        </w:tc>
        <w:tc>
          <w:tcPr>
            <w:tcW w:w="710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資訊教育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作業檢核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紙筆測驗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45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>16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第九課兒時記趣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認識沈復的生平及《浮生六記》的特色。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認知本文與白話文在詞彙與句法的不同。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理解觀察和想像力對寫作的重要性。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學習誇飾的修辭技巧。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能流暢地誦讀文言文。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能把本文翻譯為白話文。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7.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激發欣賞淺近文言小品的興趣。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8.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從平凡事物中體會生活的情趣。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9.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培養親近自然的情懷。</w:t>
            </w:r>
          </w:p>
        </w:tc>
        <w:tc>
          <w:tcPr>
            <w:tcW w:w="618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2-4-2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3-4-4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4-4-2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6-4-3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310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17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第九課兒時記趣（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）作文（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）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學習誇飾的修辭技巧。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回憶童年往事，從小地方去著墨，觸發想像力。</w:t>
            </w:r>
          </w:p>
        </w:tc>
        <w:tc>
          <w:tcPr>
            <w:tcW w:w="618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2-4-2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3-4-4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4-4-2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6-4-3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寫作評量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0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18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第十課孩子的鐘塔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明瞭文章的寫作背景。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認識李黎的重要作品及散文風格。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學習藉故事表達自己的感悟。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能適切運用所學的成語及修辭技巧於寫作之中。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能體會小愛化作大愛的可貴。</w:t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3-4-4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6-4-3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77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19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第十一課背影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認識朱自清及其散文特色。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了解意象凸顯與主題掌握的關係。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學習記敘兼抒情文的寫作方式。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學習倒反修辭的運用。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辨識雙聲複詞與疊韻複詞。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體會深摯的親情，並懂得回應親人的關懷。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61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 xml:space="preserve">1-4-1 3-4-1-5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3-4-1-10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3-4-3-6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5-4-5-4</w:t>
            </w: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0"/>
        </w:trPr>
        <w:tc>
          <w:tcPr>
            <w:tcW w:w="302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 xml:space="preserve"> 20</w:t>
            </w:r>
          </w:p>
        </w:tc>
        <w:tc>
          <w:tcPr>
            <w:tcW w:w="8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第十一課背影</w:t>
            </w:r>
          </w:p>
        </w:tc>
        <w:tc>
          <w:tcPr>
            <w:tcW w:w="1298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認識朱自清及其散文特色。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了解意象凸顯與主題掌握的關係。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學習記敘兼抒情文的寫作方式。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學習倒反修辭的運用。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辨識雙聲複詞與疊韻複詞。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體會深摯的親情，並懂得回應親人的關懷。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618" w:type="pct"/>
            <w:vAlign w:val="center"/>
          </w:tcPr>
          <w:p w:rsidR="00441DC3" w:rsidRDefault="00441DC3" w:rsidP="00237554">
            <w:pPr>
              <w:adjustRightInd w:val="0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1-4-1 </w:t>
            </w:r>
          </w:p>
          <w:p w:rsidR="00441DC3" w:rsidRPr="00910F7D" w:rsidRDefault="00441DC3" w:rsidP="00237554">
            <w:pPr>
              <w:adjustRightInd w:val="0"/>
              <w:jc w:val="both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3-4-1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5-4-5</w:t>
            </w:r>
          </w:p>
        </w:tc>
        <w:tc>
          <w:tcPr>
            <w:tcW w:w="710" w:type="pct"/>
            <w:vAlign w:val="center"/>
          </w:tcPr>
          <w:p w:rsidR="00441DC3" w:rsidRDefault="00441DC3" w:rsidP="00237554">
            <w:pPr>
              <w:adjustRightInd w:val="0"/>
              <w:ind w:rightChars="-52" w:right="-125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Default="00441DC3" w:rsidP="00237554">
            <w:pPr>
              <w:spacing w:line="240" w:lineRule="atLeast"/>
              <w:jc w:val="both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  <w:p w:rsidR="00441DC3" w:rsidRPr="00910F7D" w:rsidRDefault="00441DC3" w:rsidP="00237554">
            <w:pPr>
              <w:adjustRightInd w:val="0"/>
              <w:ind w:rightChars="-52" w:right="-125"/>
              <w:rPr>
                <w:rFonts w:eastAsia="標楷體"/>
              </w:rPr>
            </w:pPr>
          </w:p>
        </w:tc>
        <w:tc>
          <w:tcPr>
            <w:tcW w:w="224" w:type="pct"/>
            <w:vAlign w:val="center"/>
          </w:tcPr>
          <w:p w:rsidR="00441DC3" w:rsidRPr="00910F7D" w:rsidRDefault="00441DC3" w:rsidP="00237554">
            <w:pPr>
              <w:adjustRightIn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  <w:tc>
          <w:tcPr>
            <w:tcW w:w="731" w:type="pct"/>
            <w:vAlign w:val="center"/>
          </w:tcPr>
          <w:p w:rsidR="00441DC3" w:rsidRPr="00910F7D" w:rsidRDefault="00441DC3" w:rsidP="00237554">
            <w:pPr>
              <w:adjustRightInd w:val="0"/>
              <w:jc w:val="both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0"/>
        </w:trPr>
        <w:tc>
          <w:tcPr>
            <w:tcW w:w="302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21</w:t>
            </w:r>
          </w:p>
        </w:tc>
        <w:tc>
          <w:tcPr>
            <w:tcW w:w="853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第十二課畫貓的男孩（第三次段考）</w:t>
            </w:r>
          </w:p>
        </w:tc>
        <w:tc>
          <w:tcPr>
            <w:tcW w:w="1298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認識小泉八雲生平事蹟及其成就。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了解日本怪談文學作品的特色。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學會默讀、畫線法，進行段落歸納。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學會用圖像策略（結構表或心智圖等），掌握全文主旨，並了解小說鋪陳的順序和手法。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理解故事發展的脈絡及所要傳達的意旨，並從而獲得啟示。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培養閱讀各國小說作品的興趣。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7.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引領學生欣賞及肯定自己與他人的興趣和能力。</w:t>
            </w:r>
          </w:p>
        </w:tc>
        <w:tc>
          <w:tcPr>
            <w:tcW w:w="618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2-4-1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 xml:space="preserve">2-4-2 </w:t>
            </w:r>
          </w:p>
          <w:p w:rsidR="00441DC3" w:rsidRPr="00910F7D" w:rsidRDefault="00441DC3" w:rsidP="00237554">
            <w:pPr>
              <w:adjustRightInd w:val="0"/>
              <w:jc w:val="both"/>
              <w:rPr>
                <w:rFonts w:eastAsia="標楷體"/>
              </w:rPr>
            </w:pPr>
            <w:r w:rsidRPr="00910F7D">
              <w:rPr>
                <w:rFonts w:eastAsia="標楷體"/>
                <w:snapToGrid w:val="0"/>
                <w:kern w:val="0"/>
                <w:sz w:val="18"/>
                <w:szCs w:val="18"/>
              </w:rPr>
              <w:t>2-4-2</w:t>
            </w:r>
          </w:p>
        </w:tc>
        <w:tc>
          <w:tcPr>
            <w:tcW w:w="710" w:type="pct"/>
            <w:tcBorders>
              <w:bottom w:val="single" w:sz="12" w:space="0" w:color="auto"/>
            </w:tcBorders>
            <w:vAlign w:val="center"/>
          </w:tcPr>
          <w:p w:rsidR="00441DC3" w:rsidRDefault="00441DC3" w:rsidP="00237554">
            <w:pPr>
              <w:adjustRightInd w:val="0"/>
              <w:ind w:rightChars="-52" w:right="-125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資訊教育</w:t>
            </w:r>
          </w:p>
          <w:p w:rsidR="00441DC3" w:rsidRDefault="00441DC3" w:rsidP="00237554">
            <w:pPr>
              <w:adjustRightInd w:val="0"/>
              <w:ind w:rightChars="-52" w:right="-125"/>
              <w:rPr>
                <w:rFonts w:eastAsia="標楷體" w:hAnsi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Pr="00910F7D" w:rsidRDefault="00441DC3" w:rsidP="00237554">
            <w:pPr>
              <w:adjustRightInd w:val="0"/>
              <w:ind w:rightChars="-52" w:right="-125"/>
              <w:rPr>
                <w:rFonts w:eastAsia="標楷體"/>
              </w:rPr>
            </w:pPr>
          </w:p>
        </w:tc>
        <w:tc>
          <w:tcPr>
            <w:tcW w:w="224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adjustRightIn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</w:p>
        </w:tc>
        <w:tc>
          <w:tcPr>
            <w:tcW w:w="731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adjustRightInd w:val="0"/>
              <w:jc w:val="both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264" w:type="pct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</w:tbl>
    <w:p w:rsidR="00441DC3" w:rsidRPr="00910F7D" w:rsidRDefault="00441DC3" w:rsidP="00441DC3">
      <w:pPr>
        <w:snapToGrid w:val="0"/>
        <w:rPr>
          <w:rFonts w:eastAsia="標楷體"/>
        </w:rPr>
      </w:pPr>
    </w:p>
    <w:p w:rsidR="00441DC3" w:rsidRPr="00910F7D" w:rsidRDefault="00441DC3" w:rsidP="00441DC3">
      <w:pPr>
        <w:snapToGrid w:val="0"/>
        <w:jc w:val="center"/>
        <w:rPr>
          <w:rFonts w:eastAsia="標楷體"/>
        </w:rPr>
      </w:pPr>
      <w:r w:rsidRPr="00910F7D">
        <w:rPr>
          <w:rFonts w:eastAsia="標楷體"/>
        </w:rPr>
        <w:br w:type="page"/>
      </w:r>
    </w:p>
    <w:p w:rsidR="00441DC3" w:rsidRPr="00910F7D" w:rsidRDefault="00441DC3" w:rsidP="00441DC3">
      <w:pPr>
        <w:snapToGrid w:val="0"/>
        <w:jc w:val="center"/>
        <w:rPr>
          <w:rFonts w:eastAsia="標楷體"/>
        </w:rPr>
      </w:pPr>
    </w:p>
    <w:p w:rsidR="00441DC3" w:rsidRPr="00910F7D" w:rsidRDefault="00441DC3" w:rsidP="00441DC3">
      <w:pPr>
        <w:snapToGrid w:val="0"/>
        <w:jc w:val="center"/>
        <w:rPr>
          <w:rFonts w:eastAsia="標楷體"/>
        </w:rPr>
      </w:pPr>
      <w:r w:rsidRPr="00910F7D">
        <w:rPr>
          <w:rFonts w:eastAsia="標楷體" w:hAnsi="標楷體" w:hint="eastAsia"/>
        </w:rPr>
        <w:t>臺北市立大同高級中學</w:t>
      </w:r>
      <w:r w:rsidRPr="00910F7D">
        <w:rPr>
          <w:rFonts w:eastAsia="標楷體"/>
        </w:rPr>
        <w:t>107</w:t>
      </w:r>
      <w:r w:rsidRPr="00910F7D">
        <w:rPr>
          <w:rFonts w:eastAsia="標楷體" w:hAnsi="標楷體" w:hint="eastAsia"/>
        </w:rPr>
        <w:t>學年度國中部各學習領域、彈性學習課程計畫表</w:t>
      </w:r>
    </w:p>
    <w:p w:rsidR="00441DC3" w:rsidRPr="00910F7D" w:rsidRDefault="00441DC3" w:rsidP="00441DC3">
      <w:pPr>
        <w:snapToGrid w:val="0"/>
        <w:jc w:val="center"/>
        <w:rPr>
          <w:rFonts w:eastAsia="標楷體"/>
        </w:rPr>
      </w:pPr>
    </w:p>
    <w:p w:rsidR="00441DC3" w:rsidRPr="00910F7D" w:rsidRDefault="00441DC3" w:rsidP="00441DC3">
      <w:pPr>
        <w:snapToGrid w:val="0"/>
        <w:jc w:val="center"/>
        <w:rPr>
          <w:rFonts w:eastAsia="標楷體"/>
        </w:rPr>
      </w:pPr>
      <w:r w:rsidRPr="00910F7D">
        <w:rPr>
          <w:rFonts w:eastAsia="標楷體" w:hAnsi="標楷體" w:hint="eastAsia"/>
        </w:rPr>
        <w:t>臺北市立大同高級中學</w:t>
      </w:r>
      <w:r w:rsidRPr="00910F7D">
        <w:rPr>
          <w:rFonts w:eastAsia="標楷體"/>
        </w:rPr>
        <w:t>(</w:t>
      </w:r>
      <w:r w:rsidRPr="00910F7D">
        <w:rPr>
          <w:rFonts w:eastAsia="標楷體" w:hAnsi="標楷體" w:hint="eastAsia"/>
        </w:rPr>
        <w:t>國中部</w:t>
      </w:r>
      <w:r w:rsidRPr="00910F7D">
        <w:rPr>
          <w:rFonts w:eastAsia="標楷體"/>
        </w:rPr>
        <w:t>)</w:t>
      </w:r>
    </w:p>
    <w:p w:rsidR="00441DC3" w:rsidRPr="00910F7D" w:rsidRDefault="00441DC3" w:rsidP="00441DC3">
      <w:pPr>
        <w:snapToGrid w:val="0"/>
        <w:jc w:val="center"/>
        <w:rPr>
          <w:rFonts w:eastAsia="標楷體"/>
        </w:rPr>
      </w:pPr>
      <w:r w:rsidRPr="00910F7D">
        <w:rPr>
          <w:rFonts w:eastAsia="標楷體"/>
          <w:u w:val="single"/>
        </w:rPr>
        <w:t>107</w:t>
      </w:r>
      <w:r w:rsidRPr="00910F7D">
        <w:rPr>
          <w:rFonts w:eastAsia="標楷體" w:hAnsi="標楷體" w:hint="eastAsia"/>
        </w:rPr>
        <w:t>學年度第</w:t>
      </w:r>
      <w:r w:rsidRPr="00910F7D">
        <w:rPr>
          <w:rFonts w:eastAsia="標楷體"/>
          <w:u w:val="single"/>
        </w:rPr>
        <w:t xml:space="preserve"> 2 </w:t>
      </w:r>
      <w:r w:rsidRPr="00910F7D">
        <w:rPr>
          <w:rFonts w:eastAsia="標楷體" w:hAnsi="標楷體" w:hint="eastAsia"/>
        </w:rPr>
        <w:t>學期</w:t>
      </w:r>
      <w:r w:rsidRPr="00910F7D">
        <w:rPr>
          <w:rFonts w:eastAsia="標楷體" w:hAnsi="標楷體" w:hint="eastAsia"/>
          <w:u w:val="single"/>
        </w:rPr>
        <w:t>七</w:t>
      </w:r>
      <w:r w:rsidRPr="00910F7D">
        <w:rPr>
          <w:rFonts w:eastAsia="標楷體" w:hAnsi="標楷體" w:hint="eastAsia"/>
        </w:rPr>
        <w:t>年級</w:t>
      </w:r>
      <w:r w:rsidRPr="00910F7D">
        <w:rPr>
          <w:rFonts w:eastAsia="標楷體" w:hAnsi="標楷體" w:hint="eastAsia"/>
          <w:u w:val="single"/>
        </w:rPr>
        <w:t>語文</w:t>
      </w:r>
      <w:r w:rsidRPr="00910F7D">
        <w:rPr>
          <w:rFonts w:eastAsia="標楷體" w:hAnsi="標楷體" w:hint="eastAsia"/>
        </w:rPr>
        <w:t>領域</w:t>
      </w:r>
      <w:r w:rsidRPr="00910F7D">
        <w:rPr>
          <w:rFonts w:eastAsia="標楷體" w:hAnsi="標楷體" w:hint="eastAsia"/>
          <w:u w:val="single"/>
        </w:rPr>
        <w:t>國文科</w:t>
      </w:r>
      <w:r w:rsidRPr="00910F7D">
        <w:rPr>
          <w:rFonts w:eastAsia="標楷體" w:hAnsi="標楷體" w:hint="eastAsia"/>
        </w:rPr>
        <w:t>課程計畫</w:t>
      </w:r>
    </w:p>
    <w:p w:rsidR="00441DC3" w:rsidRPr="00910F7D" w:rsidRDefault="00441DC3" w:rsidP="00441DC3">
      <w:pPr>
        <w:snapToGrid w:val="0"/>
        <w:rPr>
          <w:rFonts w:eastAsia="標楷體"/>
        </w:rPr>
      </w:pPr>
      <w:r w:rsidRPr="00910F7D">
        <w:rPr>
          <w:rFonts w:eastAsia="標楷體" w:hAnsi="標楷體" w:hint="eastAsia"/>
        </w:rPr>
        <w:t>教科書版本：翰林版</w:t>
      </w:r>
    </w:p>
    <w:p w:rsidR="00441DC3" w:rsidRPr="00910F7D" w:rsidRDefault="00441DC3" w:rsidP="00441DC3">
      <w:pPr>
        <w:snapToGrid w:val="0"/>
        <w:rPr>
          <w:rFonts w:eastAsia="標楷體"/>
        </w:rPr>
      </w:pPr>
      <w:r w:rsidRPr="00910F7D">
        <w:rPr>
          <w:rFonts w:eastAsia="標楷體" w:hAnsi="標楷體" w:hint="eastAsia"/>
        </w:rPr>
        <w:t>編撰教師：</w:t>
      </w:r>
      <w:r w:rsidRPr="00910F7D">
        <w:rPr>
          <w:rFonts w:eastAsia="標楷體"/>
        </w:rPr>
        <w:t xml:space="preserve"> </w:t>
      </w:r>
      <w:r w:rsidRPr="00910F7D">
        <w:rPr>
          <w:rFonts w:eastAsia="標楷體" w:hAnsi="標楷體" w:hint="eastAsia"/>
        </w:rPr>
        <w:t>林仙珠、林香琴</w:t>
      </w:r>
    </w:p>
    <w:p w:rsidR="00441DC3" w:rsidRPr="00910F7D" w:rsidRDefault="00441DC3" w:rsidP="00441DC3">
      <w:pPr>
        <w:snapToGrid w:val="0"/>
        <w:rPr>
          <w:rFonts w:eastAsia="標楷體"/>
        </w:rPr>
      </w:pPr>
    </w:p>
    <w:p w:rsidR="00441DC3" w:rsidRPr="00910F7D" w:rsidRDefault="00441DC3" w:rsidP="00441DC3">
      <w:pPr>
        <w:snapToGrid w:val="0"/>
        <w:rPr>
          <w:rFonts w:eastAsia="標楷體"/>
          <w:b/>
        </w:rPr>
      </w:pPr>
      <w:r w:rsidRPr="00910F7D">
        <w:rPr>
          <w:rFonts w:eastAsia="標楷體" w:hAnsi="標楷體" w:hint="eastAsia"/>
          <w:b/>
        </w:rPr>
        <w:t>本學期學習目標﹙以條列式文字敘述﹚</w:t>
      </w:r>
    </w:p>
    <w:p w:rsidR="00441DC3" w:rsidRPr="00910F7D" w:rsidRDefault="00441DC3" w:rsidP="00441DC3">
      <w:pPr>
        <w:jc w:val="both"/>
        <w:rPr>
          <w:rFonts w:eastAsia="標楷體"/>
          <w:snapToGrid w:val="0"/>
          <w:kern w:val="0"/>
        </w:rPr>
      </w:pPr>
      <w:r w:rsidRPr="00910F7D">
        <w:rPr>
          <w:rFonts w:eastAsia="標楷體" w:hAnsi="標楷體" w:hint="eastAsia"/>
          <w:snapToGrid w:val="0"/>
          <w:kern w:val="0"/>
        </w:rPr>
        <w:t>（一）使學生具備良好的聽、說、讀、寫、作等基本能力。</w:t>
      </w:r>
      <w:r w:rsidRPr="00910F7D">
        <w:rPr>
          <w:rFonts w:eastAsia="標楷體"/>
          <w:snapToGrid w:val="0"/>
          <w:kern w:val="0"/>
        </w:rPr>
        <w:t xml:space="preserve"> </w:t>
      </w:r>
    </w:p>
    <w:p w:rsidR="00441DC3" w:rsidRPr="00910F7D" w:rsidRDefault="00441DC3" w:rsidP="00441DC3">
      <w:pPr>
        <w:jc w:val="both"/>
        <w:rPr>
          <w:rFonts w:eastAsia="標楷體"/>
          <w:snapToGrid w:val="0"/>
          <w:kern w:val="0"/>
        </w:rPr>
      </w:pPr>
      <w:r w:rsidRPr="00910F7D">
        <w:rPr>
          <w:rFonts w:eastAsia="標楷體" w:hAnsi="標楷體" w:hint="eastAsia"/>
          <w:snapToGrid w:val="0"/>
          <w:kern w:val="0"/>
        </w:rPr>
        <w:t>（二）使學生能使用語文，表情達意，陶冶性情，啟發心智，解決問題。</w:t>
      </w:r>
      <w:r w:rsidRPr="00910F7D">
        <w:rPr>
          <w:rFonts w:eastAsia="標楷體"/>
          <w:snapToGrid w:val="0"/>
          <w:kern w:val="0"/>
        </w:rPr>
        <w:t xml:space="preserve"> </w:t>
      </w:r>
    </w:p>
    <w:p w:rsidR="00441DC3" w:rsidRPr="00910F7D" w:rsidRDefault="00441DC3" w:rsidP="00441DC3">
      <w:pPr>
        <w:jc w:val="both"/>
        <w:rPr>
          <w:rFonts w:eastAsia="標楷體"/>
          <w:snapToGrid w:val="0"/>
          <w:kern w:val="0"/>
        </w:rPr>
      </w:pPr>
      <w:r w:rsidRPr="00910F7D">
        <w:rPr>
          <w:rFonts w:eastAsia="標楷體" w:hAnsi="標楷體" w:hint="eastAsia"/>
          <w:snapToGrid w:val="0"/>
          <w:kern w:val="0"/>
        </w:rPr>
        <w:t>（三）培養學生應用中國語文，從事思考、理解、協調、討論、欣賞、創作，以擴充生活經驗，拓展多元視野，面對國際思潮，並激發學生廣泛閱讀的興趣，提升欣賞文學作品的能力，以體認中華文化精髓。</w:t>
      </w:r>
      <w:r w:rsidRPr="00910F7D">
        <w:rPr>
          <w:rFonts w:eastAsia="標楷體"/>
          <w:snapToGrid w:val="0"/>
          <w:kern w:val="0"/>
        </w:rPr>
        <w:t xml:space="preserve"> </w:t>
      </w:r>
    </w:p>
    <w:p w:rsidR="00441DC3" w:rsidRPr="00910F7D" w:rsidRDefault="00441DC3" w:rsidP="00441DC3">
      <w:pPr>
        <w:jc w:val="both"/>
        <w:rPr>
          <w:rFonts w:eastAsia="標楷體"/>
          <w:snapToGrid w:val="0"/>
          <w:kern w:val="0"/>
        </w:rPr>
      </w:pPr>
      <w:r w:rsidRPr="00910F7D">
        <w:rPr>
          <w:rFonts w:eastAsia="標楷體" w:hAnsi="標楷體" w:hint="eastAsia"/>
          <w:snapToGrid w:val="0"/>
          <w:kern w:val="0"/>
        </w:rPr>
        <w:t>（四）引導學生學習利用工具書，結合資訊網路，藉以增進語文學習的廣度和深度，進而提升自學的能力。</w:t>
      </w:r>
      <w:r w:rsidRPr="00910F7D">
        <w:rPr>
          <w:rFonts w:eastAsia="標楷體"/>
          <w:snapToGrid w:val="0"/>
          <w:kern w:val="0"/>
        </w:rPr>
        <w:t xml:space="preserve"> </w:t>
      </w:r>
    </w:p>
    <w:p w:rsidR="00441DC3" w:rsidRPr="00910F7D" w:rsidRDefault="00441DC3" w:rsidP="00441DC3">
      <w:pPr>
        <w:snapToGrid w:val="0"/>
        <w:ind w:leftChars="100" w:left="720" w:hangingChars="200" w:hanging="480"/>
        <w:rPr>
          <w:rFonts w:eastAsia="標楷體"/>
        </w:rPr>
      </w:pPr>
    </w:p>
    <w:p w:rsidR="00441DC3" w:rsidRPr="00910F7D" w:rsidRDefault="00441DC3" w:rsidP="00441DC3">
      <w:pPr>
        <w:snapToGrid w:val="0"/>
        <w:rPr>
          <w:rFonts w:eastAsia="標楷體"/>
          <w:b/>
        </w:rPr>
      </w:pPr>
      <w:r w:rsidRPr="00910F7D">
        <w:rPr>
          <w:rFonts w:eastAsia="標楷體" w:hAnsi="標楷體" w:hint="eastAsia"/>
          <w:b/>
        </w:rPr>
        <w:t>本學期各單元內涵</w:t>
      </w:r>
    </w:p>
    <w:tbl>
      <w:tblPr>
        <w:tblW w:w="538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74"/>
        <w:gridCol w:w="1724"/>
        <w:gridCol w:w="2433"/>
        <w:gridCol w:w="1353"/>
        <w:gridCol w:w="1481"/>
        <w:gridCol w:w="493"/>
        <w:gridCol w:w="1481"/>
        <w:gridCol w:w="821"/>
      </w:tblGrid>
      <w:tr w:rsidR="00441DC3" w:rsidRPr="00910F7D" w:rsidTr="00237554">
        <w:trPr>
          <w:trHeight w:val="851"/>
          <w:tblHeader/>
        </w:trPr>
        <w:tc>
          <w:tcPr>
            <w:tcW w:w="277" w:type="pc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週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次</w:t>
            </w:r>
          </w:p>
        </w:tc>
        <w:tc>
          <w:tcPr>
            <w:tcW w:w="832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單元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活動主題</w:t>
            </w:r>
          </w:p>
        </w:tc>
        <w:tc>
          <w:tcPr>
            <w:tcW w:w="1174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單元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學習目標</w:t>
            </w:r>
          </w:p>
        </w:tc>
        <w:tc>
          <w:tcPr>
            <w:tcW w:w="653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能力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指標</w:t>
            </w:r>
          </w:p>
        </w:tc>
        <w:tc>
          <w:tcPr>
            <w:tcW w:w="715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重大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議題</w:t>
            </w:r>
          </w:p>
        </w:tc>
        <w:tc>
          <w:tcPr>
            <w:tcW w:w="238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節數</w:t>
            </w:r>
          </w:p>
        </w:tc>
        <w:tc>
          <w:tcPr>
            <w:tcW w:w="715" w:type="pct"/>
            <w:tcBorders>
              <w:top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評量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方法</w:t>
            </w:r>
          </w:p>
        </w:tc>
        <w:tc>
          <w:tcPr>
            <w:tcW w:w="397" w:type="pc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備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註</w:t>
            </w:r>
          </w:p>
        </w:tc>
      </w:tr>
      <w:tr w:rsidR="00441DC3" w:rsidRPr="00910F7D" w:rsidTr="00237554">
        <w:trPr>
          <w:trHeight w:val="1683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第一課小詩選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認識「小詩」的形式與特質。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學習藉由事或物抒發情懷的寫作技巧。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培養積極的態度追尋理想，並能樂在其中。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能在平凡的事物中發現文學之美。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</w:rPr>
            </w:pPr>
            <w:smartTag w:uri="urn:schemas-microsoft-com:office:smarttags" w:element="chsdate">
              <w:smartTagPr>
                <w:attr w:name="Year" w:val="2001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1-4-1</w:t>
              </w:r>
            </w:smartTag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1-4-2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家政教育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海洋教育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color w:val="FF0000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資訊教育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758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2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一、小詩創作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(2) 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二、第二課律詩選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(3)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學習藉由事或物抒發情懷的寫作技巧。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嘗試小詩的創作。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認識〈律詩選〉第一首詩作者（孟浩然）的生平大略。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認識〈律詩選〉第一首詩作風格特色及寫作動機。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能分辨絕句、律詩格律的異同。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能以正確的語音、適度的語調朗讀〈律詩選〉兩首詩，以領略詩歌的聲情之美。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7.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培養對朋友真誠相待的情操。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1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1-4-1</w:t>
              </w:r>
            </w:smartTag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1-4-2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2-4-2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3-4-2</w:t>
            </w:r>
          </w:p>
          <w:p w:rsidR="00441DC3" w:rsidRPr="00910F7D" w:rsidRDefault="00441DC3" w:rsidP="00237554">
            <w:pPr>
              <w:spacing w:line="260" w:lineRule="exact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4-4-2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  <w:color w:val="FF0000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家政教育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資訊教育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寫作評量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1089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3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第二課律詩選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能指出本課兩首詩中押韻的字與對仗的句子。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認識本課第二首詩作者（杜甫）的生平大略。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認識詩聖、詩佛、詩仙。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認識本課第二首詩作風格特色及寫作動機。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培養愛鄉、愛國的情操。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認識「九九重陽登高去」的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文化知識。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7.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培養閱讀古典詩歌的興趣。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 xml:space="preserve">5-4-3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5-4-3</w:t>
            </w:r>
          </w:p>
          <w:p w:rsidR="00441DC3" w:rsidRPr="00910F7D" w:rsidRDefault="00441DC3" w:rsidP="00237554">
            <w:pPr>
              <w:spacing w:line="260" w:lineRule="exact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5-4-5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5-4-6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5-4-7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5-4-7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家政教育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資訊教育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詩歌背誦、吟唱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712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>4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第三課母親的教誨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認識作者（胡適）生平及其文學成就。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明瞭藉由生活瑣事來刻畫人物特質的寫法。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學習諧音雙關的修辭技巧。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認識轉品修辭（老子都不老子呀）。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認識歷史上、社會上得力於母教的名人。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能善體親心，激勵自己成長。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2-4-2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2-4-3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5-4-2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500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第四課謝天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了解作者對「謝天」的看法。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了解很多傳統觀念，透過現代化的詮釋，仍然是深具意義的。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能辨識與應用映襯的修辭手法。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體會自己得之於人者太多，而知所感恩。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體認「謝天」的觀念，養成「功成不居」的態度。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2-4-1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5-4-2-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170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6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一、第四課謝天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(3)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二、作文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(2)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學習從日常生活中尋找素材，以充實寫作能力。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了解很多傳統觀念，透過現代化的詮釋，仍然是深具意義的。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能辨識與應用映襯的修辭手法。</w:t>
            </w:r>
          </w:p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體會自己得之於人者太多，而知所感恩。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5-4-5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5-4-6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5-4-8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6-4-2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6-4-6</w:t>
            </w:r>
            <w:r w:rsidRPr="00910F7D">
              <w:rPr>
                <w:rFonts w:eastAsia="標楷體"/>
              </w:rPr>
              <w:t xml:space="preserve"> 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寫作評量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29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7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語文常識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一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)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漢字的結構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第一次段考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)</w:t>
            </w:r>
          </w:p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段</w:t>
            </w:r>
            <w:r w:rsidRPr="00910F7D">
              <w:rPr>
                <w:rFonts w:eastAsia="標楷體" w:hAnsi="標楷體" w:hint="eastAsia"/>
              </w:rPr>
              <w:t>考複習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第一次段考</w:t>
            </w:r>
            <w:r w:rsidRPr="00910F7D">
              <w:rPr>
                <w:rFonts w:eastAsia="標楷體"/>
              </w:rPr>
              <w:t>(</w:t>
            </w:r>
            <w:r w:rsidRPr="00910F7D">
              <w:rPr>
                <w:rFonts w:eastAsia="標楷體" w:hAnsi="標楷體" w:hint="eastAsia"/>
              </w:rPr>
              <w:t>暫定</w:t>
            </w:r>
            <w:r w:rsidRPr="00910F7D">
              <w:rPr>
                <w:rFonts w:eastAsia="標楷體"/>
              </w:rPr>
              <w:t>)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認識象形、指事、會意、形聲的定義及造字方法。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了解獨體之文與合體之字。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對於字形結構明確的字，能指出其造字方法。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能了解筆畫、偏旁變化和間架結構原理。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能由欣賞漢字的造型之美，以及體會漢字構造的嚴整性，培養珍惜傳統文化之情懷。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4"/>
                <w:attr w:name="Day" w:val="1"/>
                <w:attr w:name="IsLunarDate" w:val="False"/>
                <w:attr w:name="IsROCDate" w:val="False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4-4-1</w:t>
              </w:r>
            </w:smartTag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5-4-6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資訊教育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29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8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第五課五柳先生傳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認識陶淵明及其文學風格。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了解作者假託五柳先生以自況的寫作手法。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體會作者不慕榮利、質樸率真的情操。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明瞭古人字與名的關係。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學習偏義複詞的用法。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培養不慕榮利的情操。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 xml:space="preserve">3-4-1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 xml:space="preserve">3-4-4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生涯發展教育</w:t>
            </w:r>
          </w:p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環境教育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自我評量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同儕評量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43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>9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一、第五課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五柳先生傳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(3)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二、作文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(2)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了解作者假託五柳先生以自況的寫作手法。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能從個性、生活等各種角度描述人物的性情。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能用語體文改寫或口述〈五柳先生傳〉的大意。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培養不慕榮利的情操。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6-4-3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6-4-5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寫作評量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307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10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第六課蠍子文化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了解本課「蠍子文化」的實質涵義：為了求勝而不擇手段。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學習結合生活經驗以抒懷、說理的寫作技巧。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了解設問、呼告等修辭技巧。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培養互助與關懷的精神。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領悟與他人分享的美好，建立團隊學習。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3-4-4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5-4-2</w:t>
            </w:r>
          </w:p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人權教育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生涯發展教育環境教育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60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11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一、第六課蠍子文化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(3)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二、作文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(2)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能撰寫或改編劇本。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能凝聚向心力，妥善分工，合力完成任務。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培養從容不迫、自然穩健的臺風與臨機應變的能力。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能確立主旨，擬定大綱，完成寫作。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能以敘述、描寫、抒情、說明、議論等不同表述方式寫作。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3-4-4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6-4-4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寫作評量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戲劇表演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15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12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第七課王冕的少年時代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概略認識《儒林外史》這部小說的性質。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能欣賞小說中人物描繪、情節敘述等寫作技巧。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明瞭王冕失學、孝親和努力自學的成長歷程。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1"/>
              </w:smartTagPr>
              <w:r w:rsidRPr="00910F7D">
                <w:rPr>
                  <w:rFonts w:eastAsia="標楷體"/>
                  <w:bCs/>
                  <w:snapToGrid w:val="0"/>
                  <w:kern w:val="0"/>
                  <w:sz w:val="18"/>
                  <w:szCs w:val="18"/>
                </w:rPr>
                <w:t>1-4-1</w:t>
              </w:r>
            </w:smartTag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5-4-2</w:t>
            </w:r>
            <w:r w:rsidRPr="00910F7D">
              <w:rPr>
                <w:rFonts w:eastAsia="標楷體"/>
              </w:rPr>
              <w:t xml:space="preserve"> 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人權教育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325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13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第七課王冕的少年時代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明瞭王冕失學、孝親和努力自學的成長歷程。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培養孝順好學、不怕艱難和努力向學的精神。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能辨識摹寫的類別。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概略認識中國古代的科舉制度。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在艱苦的環境中，仍能欣賞周遭美好的事物。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5-4-3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5-4-5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5-4-6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5-4-7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5-4-7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5-4-7</w:t>
            </w:r>
          </w:p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口頭發表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78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>14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第八課螞蟻雄兵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第二次段考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)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第二次段考</w:t>
            </w:r>
            <w:r w:rsidRPr="00910F7D">
              <w:rPr>
                <w:rFonts w:eastAsia="標楷體"/>
              </w:rPr>
              <w:t>(</w:t>
            </w:r>
            <w:r w:rsidRPr="00910F7D">
              <w:rPr>
                <w:rFonts w:eastAsia="標楷體" w:hAnsi="標楷體" w:hint="eastAsia"/>
              </w:rPr>
              <w:t>暫定</w:t>
            </w:r>
            <w:r w:rsidRPr="00910F7D">
              <w:rPr>
                <w:rFonts w:eastAsia="標楷體"/>
              </w:rPr>
              <w:t>)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認識本文所運用之「擬人」、「映襯」等寫作技巧。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了解生物皆有特殊的生存能力。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能指出科普文章中探討的主題及特色。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能在日常生活中，觀察生物適應環境的能力。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能活用成語、詞語描述自己的觀察。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3-4-4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3-4-4-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資訊教育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報告評量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32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15</w:t>
            </w:r>
          </w:p>
        </w:tc>
        <w:tc>
          <w:tcPr>
            <w:tcW w:w="832" w:type="pct"/>
          </w:tcPr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</w:p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</w:p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</w:p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</w:p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語文常識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二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)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漢字形體的演變</w:t>
            </w:r>
          </w:p>
        </w:tc>
        <w:tc>
          <w:tcPr>
            <w:tcW w:w="1174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  <w:b/>
                <w:bCs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認識各種字體之間演變與傳承的關係。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從文字形體的演變，了解漢字的實用性與藝術性。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能賞析書法作品的筆畫、形體結構、布局、行氣和行款。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能欣賞楷書名家碑帖，並辨識各種書體（篆、隸、楷、草、行）的特色。</w:t>
            </w:r>
          </w:p>
        </w:tc>
        <w:tc>
          <w:tcPr>
            <w:tcW w:w="653" w:type="pct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  <w:snapToGrid w:val="0"/>
                <w:kern w:val="0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4-4-5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4-4-5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4-4-5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5-4-6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</w:tcPr>
          <w:p w:rsidR="00441DC3" w:rsidRPr="00910F7D" w:rsidRDefault="00441DC3" w:rsidP="00237554">
            <w:pPr>
              <w:pStyle w:val="a9"/>
              <w:spacing w:line="260" w:lineRule="exact"/>
              <w:rPr>
                <w:rFonts w:ascii="Times New Roman" w:eastAsia="標楷體"/>
                <w:snapToGrid w:val="0"/>
                <w:color w:val="000000"/>
                <w:kern w:val="0"/>
                <w:sz w:val="24"/>
              </w:rPr>
            </w:pPr>
            <w:r w:rsidRPr="00910F7D">
              <w:rPr>
                <w:rFonts w:ascii="Times New Roman" w:eastAsia="標楷體" w:hAnsi="標楷體" w:hint="eastAsia"/>
                <w:bCs/>
                <w:snapToGrid w:val="0"/>
                <w:color w:val="auto"/>
                <w:kern w:val="0"/>
                <w:sz w:val="18"/>
                <w:szCs w:val="18"/>
              </w:rPr>
              <w:t>資訊教育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實作評量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45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16</w:t>
            </w:r>
          </w:p>
        </w:tc>
        <w:tc>
          <w:tcPr>
            <w:tcW w:w="832" w:type="pct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  <w:b/>
                <w:bCs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第九課記承天夜遊</w:t>
            </w:r>
          </w:p>
        </w:tc>
        <w:tc>
          <w:tcPr>
            <w:tcW w:w="1174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  <w:b/>
                <w:bCs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認識蘇軾生平及其文學成就。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能欣賞言簡意深的小品文章。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學習藉景抒懷的表達技巧。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能領會以簡潔的文字，表達出個人生活情趣的寫法。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體會知己之可貴，從而珍惜難得的情分。</w:t>
            </w:r>
          </w:p>
        </w:tc>
        <w:tc>
          <w:tcPr>
            <w:tcW w:w="653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5-4-5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5-4-6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5-4-7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5-4-7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6-4-3</w:t>
            </w:r>
            <w:r w:rsidRPr="00910F7D">
              <w:rPr>
                <w:rFonts w:eastAsia="標楷體"/>
              </w:rPr>
              <w:t xml:space="preserve"> </w:t>
            </w:r>
          </w:p>
        </w:tc>
        <w:tc>
          <w:tcPr>
            <w:tcW w:w="715" w:type="pct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  <w:b/>
                <w:bCs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紙筆測驗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報告評量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同儕互評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310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17</w:t>
            </w:r>
          </w:p>
        </w:tc>
        <w:tc>
          <w:tcPr>
            <w:tcW w:w="832" w:type="pct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  <w:b/>
                <w:bCs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一、第九課記承天夜遊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(3)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二、作文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(2)</w:t>
            </w:r>
          </w:p>
        </w:tc>
        <w:tc>
          <w:tcPr>
            <w:tcW w:w="1174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  <w:b/>
                <w:bCs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了解本文中譬喻的修辭技巧。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學習藉景抒懷的表達技巧。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能領會以簡潔的文字，表達出個人生活情趣的寫法。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體會知己之可貴，從而珍惜難得的情分。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培養欣賞自然之美的興趣。</w:t>
            </w:r>
          </w:p>
        </w:tc>
        <w:tc>
          <w:tcPr>
            <w:tcW w:w="653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5-4-7</w:t>
            </w:r>
          </w:p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6-4-2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6-4-4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環境教育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  <w:b/>
                <w:bCs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報告評量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同儕互評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寫作評量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戲劇表演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0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18</w:t>
            </w:r>
          </w:p>
        </w:tc>
        <w:tc>
          <w:tcPr>
            <w:tcW w:w="832" w:type="pct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  <w:b/>
                <w:bCs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第十課在大地上寫詩</w:t>
            </w:r>
          </w:p>
        </w:tc>
        <w:tc>
          <w:tcPr>
            <w:tcW w:w="1174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  <w:b/>
                <w:bCs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了解楊逵「在大地上寫詩」的涵義。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體會生活比文學更重要的道理。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學習由名言佳句，引發觀感的寫作技巧。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能習得本文夾敘夾議、逐層論證、探求真理的手法。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認識可親可敬的楊逵，並培養認真生活的態度。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懂得每天用身體、行為、語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lastRenderedPageBreak/>
              <w:t>言、心靈，在人生道上寫詩、創作。</w:t>
            </w:r>
          </w:p>
        </w:tc>
        <w:tc>
          <w:tcPr>
            <w:tcW w:w="653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lastRenderedPageBreak/>
              <w:t xml:space="preserve">3-4-1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3-4-4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4-4-2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生涯發展教育環境教育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報告評量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同儕互評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77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lastRenderedPageBreak/>
              <w:t>19</w:t>
            </w:r>
          </w:p>
        </w:tc>
        <w:tc>
          <w:tcPr>
            <w:tcW w:w="832" w:type="pct"/>
          </w:tcPr>
          <w:p w:rsidR="00441DC3" w:rsidRPr="00910F7D" w:rsidRDefault="00441DC3" w:rsidP="00237554">
            <w:pPr>
              <w:pStyle w:val="a9"/>
              <w:spacing w:line="260" w:lineRule="exact"/>
              <w:rPr>
                <w:rFonts w:ascii="Times New Roman" w:eastAsia="標楷體"/>
                <w:color w:val="auto"/>
                <w:sz w:val="24"/>
              </w:rPr>
            </w:pPr>
            <w:r w:rsidRPr="00910F7D">
              <w:rPr>
                <w:rFonts w:ascii="Times New Roman" w:eastAsia="標楷體" w:hAnsi="標楷體" w:hint="eastAsia"/>
                <w:bCs/>
                <w:snapToGrid w:val="0"/>
                <w:color w:val="auto"/>
                <w:kern w:val="0"/>
                <w:sz w:val="18"/>
                <w:szCs w:val="18"/>
              </w:rPr>
              <w:t>第十一課晏子使楚</w:t>
            </w:r>
          </w:p>
        </w:tc>
        <w:tc>
          <w:tcPr>
            <w:tcW w:w="1174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  <w:b/>
                <w:bCs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了解晏子如何憑藉機智與口才化解羞辱。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熟練文言、白話兩者間的不同表達方式。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學習運用適當的「對話」與人溝通應對。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培養應變的機智與能力。</w:t>
            </w:r>
          </w:p>
        </w:tc>
        <w:tc>
          <w:tcPr>
            <w:tcW w:w="653" w:type="pct"/>
          </w:tcPr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3-4-2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3-4-3</w:t>
            </w:r>
          </w:p>
          <w:p w:rsidR="00441DC3" w:rsidRPr="00910F7D" w:rsidRDefault="00441DC3" w:rsidP="00237554">
            <w:pPr>
              <w:spacing w:line="260" w:lineRule="exact"/>
              <w:jc w:val="both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5-4-1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5-4-2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5-4-2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 xml:space="preserve">5-4-3 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715" w:type="pct"/>
          </w:tcPr>
          <w:p w:rsidR="00441DC3" w:rsidRPr="00910F7D" w:rsidRDefault="00441DC3" w:rsidP="00237554">
            <w:pPr>
              <w:spacing w:line="260" w:lineRule="exact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人權教育</w:t>
            </w:r>
          </w:p>
          <w:p w:rsidR="00441DC3" w:rsidRPr="00910F7D" w:rsidRDefault="00441DC3" w:rsidP="00237554">
            <w:pPr>
              <w:spacing w:line="260" w:lineRule="exact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自我評量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同儕互評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0"/>
        </w:trPr>
        <w:tc>
          <w:tcPr>
            <w:tcW w:w="277" w:type="pct"/>
            <w:tcBorders>
              <w:lef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20</w:t>
            </w:r>
          </w:p>
        </w:tc>
        <w:tc>
          <w:tcPr>
            <w:tcW w:w="832" w:type="pct"/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第十二課藍色串珠項鍊</w:t>
            </w:r>
          </w:p>
        </w:tc>
        <w:tc>
          <w:tcPr>
            <w:tcW w:w="1174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了解「藍色串珠項鍊」在故事中推演情節的作用。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學習藉對話凸顯人物性格的寫作手法。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培養閱讀各國小說作品的興趣。</w:t>
            </w:r>
          </w:p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懂得對周遭的人付出關懷與感恩。</w:t>
            </w:r>
          </w:p>
        </w:tc>
        <w:tc>
          <w:tcPr>
            <w:tcW w:w="653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3-4-4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3-4-4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 xml:space="preserve">3-4-4 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。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5-4-2</w:t>
            </w:r>
          </w:p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生涯發展教育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家政教育</w:t>
            </w:r>
          </w:p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資訊教育</w:t>
            </w:r>
          </w:p>
        </w:tc>
        <w:tc>
          <w:tcPr>
            <w:tcW w:w="238" w:type="pct"/>
            <w:vAlign w:val="center"/>
          </w:tcPr>
          <w:p w:rsidR="00441DC3" w:rsidRPr="00910F7D" w:rsidRDefault="00441DC3" w:rsidP="00237554">
            <w:pPr>
              <w:spacing w:line="260" w:lineRule="exact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5</w:t>
            </w:r>
          </w:p>
        </w:tc>
        <w:tc>
          <w:tcPr>
            <w:tcW w:w="715" w:type="pct"/>
            <w:vAlign w:val="center"/>
          </w:tcPr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1.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資料蒐集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2.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口頭報告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3.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分組討論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br/>
              <w:t>4.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學習單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5.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作業評量</w:t>
            </w:r>
          </w:p>
          <w:p w:rsidR="00441DC3" w:rsidRPr="00910F7D" w:rsidRDefault="00441DC3" w:rsidP="00237554">
            <w:pPr>
              <w:spacing w:line="240" w:lineRule="atLeast"/>
              <w:jc w:val="both"/>
              <w:rPr>
                <w:rFonts w:eastAsia="標楷體"/>
                <w:sz w:val="18"/>
                <w:szCs w:val="18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6.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戲劇表演</w:t>
            </w:r>
          </w:p>
        </w:tc>
        <w:tc>
          <w:tcPr>
            <w:tcW w:w="397" w:type="pct"/>
            <w:tcBorders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  <w:tr w:rsidR="00441DC3" w:rsidRPr="00910F7D" w:rsidTr="00237554">
        <w:trPr>
          <w:trHeight w:val="20"/>
        </w:trPr>
        <w:tc>
          <w:tcPr>
            <w:tcW w:w="277" w:type="pct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/>
              </w:rPr>
              <w:t>21</w:t>
            </w:r>
          </w:p>
        </w:tc>
        <w:tc>
          <w:tcPr>
            <w:tcW w:w="832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(</w:t>
            </w:r>
            <w:r w:rsidRPr="00910F7D">
              <w:rPr>
                <w:rFonts w:eastAsia="標楷體" w:hAnsi="標楷體" w:hint="eastAsia"/>
                <w:bCs/>
                <w:snapToGrid w:val="0"/>
                <w:kern w:val="0"/>
                <w:sz w:val="18"/>
                <w:szCs w:val="18"/>
              </w:rPr>
              <w:t>第三次段考</w:t>
            </w:r>
            <w:r w:rsidRPr="00910F7D">
              <w:rPr>
                <w:rFonts w:eastAsia="標楷體"/>
                <w:bCs/>
                <w:snapToGrid w:val="0"/>
                <w:kern w:val="0"/>
                <w:sz w:val="18"/>
                <w:szCs w:val="18"/>
              </w:rPr>
              <w:t>)</w:t>
            </w:r>
          </w:p>
        </w:tc>
        <w:tc>
          <w:tcPr>
            <w:tcW w:w="1174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第三次段考</w:t>
            </w:r>
            <w:r w:rsidRPr="00910F7D">
              <w:rPr>
                <w:rFonts w:eastAsia="標楷體"/>
              </w:rPr>
              <w:t>(</w:t>
            </w:r>
            <w:r w:rsidRPr="00910F7D">
              <w:rPr>
                <w:rFonts w:eastAsia="標楷體" w:hAnsi="標楷體" w:hint="eastAsia"/>
              </w:rPr>
              <w:t>暫定</w:t>
            </w:r>
            <w:r w:rsidRPr="00910F7D">
              <w:rPr>
                <w:rFonts w:eastAsia="標楷體"/>
              </w:rPr>
              <w:t>)</w:t>
            </w:r>
          </w:p>
        </w:tc>
        <w:tc>
          <w:tcPr>
            <w:tcW w:w="653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複習</w:t>
            </w:r>
          </w:p>
        </w:tc>
        <w:tc>
          <w:tcPr>
            <w:tcW w:w="715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  <w:tc>
          <w:tcPr>
            <w:tcW w:w="238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715" w:type="pct"/>
            <w:tcBorders>
              <w:bottom w:val="single" w:sz="12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  <w:tc>
          <w:tcPr>
            <w:tcW w:w="397" w:type="pct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</w:p>
        </w:tc>
      </w:tr>
    </w:tbl>
    <w:p w:rsidR="00441DC3" w:rsidRPr="00910F7D" w:rsidRDefault="00441DC3" w:rsidP="00441DC3">
      <w:pPr>
        <w:widowControl/>
        <w:snapToGrid w:val="0"/>
        <w:jc w:val="center"/>
        <w:rPr>
          <w:rFonts w:eastAsia="標楷體"/>
        </w:rPr>
      </w:pPr>
      <w:r w:rsidRPr="00910F7D">
        <w:rPr>
          <w:rFonts w:eastAsia="標楷體"/>
        </w:rPr>
        <w:br w:type="page"/>
      </w:r>
      <w:r w:rsidRPr="00910F7D">
        <w:rPr>
          <w:rFonts w:eastAsia="標楷體"/>
        </w:rPr>
        <w:lastRenderedPageBreak/>
        <w:t xml:space="preserve"> </w:t>
      </w:r>
    </w:p>
    <w:p w:rsidR="00441DC3" w:rsidRPr="00910F7D" w:rsidRDefault="00441DC3" w:rsidP="00441DC3">
      <w:pPr>
        <w:widowControl/>
        <w:snapToGrid w:val="0"/>
        <w:rPr>
          <w:rFonts w:eastAsia="標楷體"/>
        </w:rPr>
      </w:pP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A0" w:firstRow="1" w:lastRow="0" w:firstColumn="1" w:lastColumn="0" w:noHBand="0" w:noVBand="0"/>
      </w:tblPr>
      <w:tblGrid>
        <w:gridCol w:w="2981"/>
        <w:gridCol w:w="6539"/>
      </w:tblGrid>
      <w:tr w:rsidR="00441DC3" w:rsidRPr="00910F7D" w:rsidTr="00237554">
        <w:tc>
          <w:tcPr>
            <w:tcW w:w="4111" w:type="dxa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</w:rPr>
              <w:t>●</w:t>
            </w:r>
            <w:r w:rsidRPr="00910F7D">
              <w:rPr>
                <w:rFonts w:eastAsia="標楷體" w:hAnsi="標楷體" w:hint="eastAsia"/>
              </w:rPr>
              <w:t>七大議題：</w:t>
            </w:r>
          </w:p>
          <w:p w:rsidR="00441DC3" w:rsidRPr="00910F7D" w:rsidRDefault="00441DC3" w:rsidP="00441DC3">
            <w:pPr>
              <w:numPr>
                <w:ilvl w:val="0"/>
                <w:numId w:val="3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性別平等教育（情感教育）</w:t>
            </w:r>
          </w:p>
          <w:p w:rsidR="00441DC3" w:rsidRPr="00910F7D" w:rsidRDefault="00441DC3" w:rsidP="00441DC3">
            <w:pPr>
              <w:numPr>
                <w:ilvl w:val="0"/>
                <w:numId w:val="3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人權教育</w:t>
            </w:r>
          </w:p>
          <w:p w:rsidR="00441DC3" w:rsidRPr="00910F7D" w:rsidRDefault="00441DC3" w:rsidP="00441DC3">
            <w:pPr>
              <w:numPr>
                <w:ilvl w:val="0"/>
                <w:numId w:val="3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家政教育</w:t>
            </w:r>
          </w:p>
          <w:p w:rsidR="00441DC3" w:rsidRPr="00910F7D" w:rsidRDefault="00441DC3" w:rsidP="00441DC3">
            <w:pPr>
              <w:numPr>
                <w:ilvl w:val="0"/>
                <w:numId w:val="3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生涯發展教育</w:t>
            </w:r>
          </w:p>
          <w:p w:rsidR="00441DC3" w:rsidRPr="00910F7D" w:rsidRDefault="00441DC3" w:rsidP="00441DC3">
            <w:pPr>
              <w:numPr>
                <w:ilvl w:val="0"/>
                <w:numId w:val="3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環境教育</w:t>
            </w:r>
          </w:p>
          <w:p w:rsidR="00441DC3" w:rsidRPr="00910F7D" w:rsidRDefault="00441DC3" w:rsidP="00441DC3">
            <w:pPr>
              <w:numPr>
                <w:ilvl w:val="0"/>
                <w:numId w:val="3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資訊教育</w:t>
            </w:r>
          </w:p>
          <w:p w:rsidR="00441DC3" w:rsidRPr="00910F7D" w:rsidRDefault="00441DC3" w:rsidP="00441DC3">
            <w:pPr>
              <w:numPr>
                <w:ilvl w:val="0"/>
                <w:numId w:val="3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海洋教育</w:t>
            </w:r>
          </w:p>
        </w:tc>
        <w:tc>
          <w:tcPr>
            <w:tcW w:w="10238" w:type="dxa"/>
          </w:tcPr>
          <w:p w:rsidR="00441DC3" w:rsidRPr="00910F7D" w:rsidRDefault="00441DC3" w:rsidP="00237554">
            <w:pPr>
              <w:snapToGrid w:val="0"/>
              <w:rPr>
                <w:rFonts w:eastAsia="標楷體"/>
              </w:rPr>
            </w:pPr>
            <w:r w:rsidRPr="00910F7D">
              <w:rPr>
                <w:rFonts w:eastAsia="標楷體"/>
              </w:rPr>
              <w:t>●</w:t>
            </w:r>
            <w:r w:rsidRPr="00910F7D">
              <w:rPr>
                <w:rFonts w:eastAsia="標楷體" w:hAnsi="標楷體" w:hint="eastAsia"/>
              </w:rPr>
              <w:t>其他重要議題：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生命教育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家庭教育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同志教育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法治教育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家庭暴力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ind w:left="451" w:hanging="211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性侵害及性騷擾（性交易防制、性別平等教育法、性侵害犯罪防制法、家庭暴力防治法）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永續發展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多元文化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消費者保護教育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智慧財產權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加強品德教育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人口販運</w:t>
            </w:r>
            <w:r w:rsidRPr="00910F7D">
              <w:rPr>
                <w:rFonts w:eastAsia="標楷體"/>
              </w:rPr>
              <w:t xml:space="preserve"> 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媒體素養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金融知識及正確投資理財觀念與素養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勞動人權（勞工運動史、社會主義思潮）</w:t>
            </w:r>
          </w:p>
          <w:p w:rsidR="00441DC3" w:rsidRPr="00910F7D" w:rsidRDefault="00441DC3" w:rsidP="00441DC3">
            <w:pPr>
              <w:numPr>
                <w:ilvl w:val="0"/>
                <w:numId w:val="4"/>
              </w:numPr>
              <w:snapToGrid w:val="0"/>
              <w:rPr>
                <w:rFonts w:eastAsia="標楷體"/>
              </w:rPr>
            </w:pPr>
            <w:r w:rsidRPr="00910F7D">
              <w:rPr>
                <w:rFonts w:eastAsia="標楷體" w:hAnsi="標楷體" w:hint="eastAsia"/>
              </w:rPr>
              <w:t>水域安全宣導與游泳及自救能力</w:t>
            </w:r>
          </w:p>
        </w:tc>
      </w:tr>
    </w:tbl>
    <w:p w:rsidR="00247525" w:rsidRDefault="00247525" w:rsidP="008646C1">
      <w:pPr>
        <w:rPr>
          <w:rFonts w:ascii="標楷體" w:eastAsia="標楷體" w:hAnsi="標楷體"/>
        </w:rPr>
      </w:pPr>
    </w:p>
    <w:p w:rsidR="00247525" w:rsidRDefault="00247525" w:rsidP="008646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備註：</w:t>
      </w:r>
    </w:p>
    <w:p w:rsidR="00247525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學年度學期別：視實際情形調整。</w:t>
      </w:r>
    </w:p>
    <w:p w:rsidR="00247525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26CB4">
        <w:rPr>
          <w:rFonts w:ascii="標楷體" w:eastAsia="標楷體" w:hAnsi="標楷體" w:hint="eastAsia"/>
        </w:rPr>
        <w:t>部別：可視需要輸入高中部或國中部。</w:t>
      </w:r>
    </w:p>
    <w:p w:rsidR="00247525" w:rsidRPr="00926CB4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</w:t>
      </w:r>
      <w:r>
        <w:rPr>
          <w:rFonts w:ascii="標楷體" w:eastAsia="標楷體" w:hAnsi="標楷體" w:hint="eastAsia"/>
        </w:rPr>
        <w:t>、</w:t>
      </w:r>
      <w:r w:rsidRPr="00235CE2">
        <w:rPr>
          <w:rFonts w:ascii="標楷體" w:eastAsia="標楷體" w:hAnsi="標楷體" w:hint="eastAsia"/>
        </w:rPr>
        <w:t>記錄</w:t>
      </w:r>
      <w:r>
        <w:rPr>
          <w:rFonts w:ascii="標楷體" w:eastAsia="標楷體" w:hAnsi="標楷體" w:hint="eastAsia"/>
        </w:rPr>
        <w:t>輸入姓名不簽名。</w:t>
      </w:r>
    </w:p>
    <w:p w:rsidR="00247525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業務報告、提案討論之名稱可視實際情形微調。</w:t>
      </w:r>
    </w:p>
    <w:p w:rsidR="00247525" w:rsidRPr="00926CB4" w:rsidRDefault="00247525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請注意</w:t>
      </w:r>
      <w:r w:rsidRPr="00926CB4">
        <w:rPr>
          <w:rFonts w:ascii="標楷體" w:eastAsia="標楷體" w:hAnsi="標楷體" w:hint="eastAsia"/>
          <w:u w:val="single"/>
        </w:rPr>
        <w:t>記錄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動詞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與</w:t>
      </w:r>
      <w:r w:rsidRPr="00926CB4">
        <w:rPr>
          <w:rFonts w:ascii="標楷體" w:eastAsia="標楷體" w:hAnsi="標楷體" w:hint="eastAsia"/>
          <w:u w:val="single"/>
        </w:rPr>
        <w:t>紀錄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名詞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之區別。</w:t>
      </w:r>
    </w:p>
    <w:p w:rsidR="00247525" w:rsidRDefault="00247525" w:rsidP="008646C1">
      <w:pPr>
        <w:rPr>
          <w:rFonts w:ascii="標楷體" w:eastAsia="標楷體" w:hAnsi="標楷體"/>
        </w:rPr>
      </w:pP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3"/>
        <w:gridCol w:w="4777"/>
      </w:tblGrid>
      <w:tr w:rsidR="00247525" w:rsidTr="00A748B0">
        <w:trPr>
          <w:trHeight w:val="3118"/>
        </w:trPr>
        <w:tc>
          <w:tcPr>
            <w:tcW w:w="2500" w:type="pct"/>
          </w:tcPr>
          <w:p w:rsidR="00247525" w:rsidRPr="00A748B0" w:rsidRDefault="000124A5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2988106" cy="1680693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02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857" cy="168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525" w:rsidRPr="00006CE8" w:rsidRDefault="00247525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500" w:type="pct"/>
          </w:tcPr>
          <w:p w:rsidR="00247525" w:rsidRPr="00A748B0" w:rsidRDefault="0081753A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3014238" cy="1695390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02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38" cy="170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525" w:rsidRPr="00A748B0" w:rsidRDefault="00247525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</w:p>
        </w:tc>
      </w:tr>
      <w:tr w:rsidR="00247525" w:rsidRPr="001F18EA" w:rsidTr="00A748B0">
        <w:trPr>
          <w:trHeight w:val="680"/>
        </w:trPr>
        <w:tc>
          <w:tcPr>
            <w:tcW w:w="2500" w:type="pct"/>
          </w:tcPr>
          <w:p w:rsidR="00247525" w:rsidRPr="003A550D" w:rsidRDefault="001F42FB" w:rsidP="00A748B0">
            <w:pPr>
              <w:snapToGri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討</w:t>
            </w:r>
            <w:r w:rsidR="003A550D" w:rsidRPr="003A550D">
              <w:rPr>
                <w:rFonts w:eastAsia="標楷體" w:hint="eastAsia"/>
                <w:kern w:val="0"/>
              </w:rPr>
              <w:t>論</w:t>
            </w:r>
            <w:r>
              <w:rPr>
                <w:rFonts w:eastAsia="標楷體" w:hint="eastAsia"/>
                <w:kern w:val="0"/>
              </w:rPr>
              <w:t>主題</w:t>
            </w:r>
            <w:r>
              <w:rPr>
                <w:rFonts w:eastAsia="標楷體" w:hint="eastAsia"/>
                <w:kern w:val="0"/>
              </w:rPr>
              <w:t>:</w:t>
            </w:r>
            <w:r w:rsidR="008100B9">
              <w:rPr>
                <w:rFonts w:eastAsia="標楷體" w:hint="eastAsia"/>
                <w:kern w:val="0"/>
              </w:rPr>
              <w:t>課程計畫</w:t>
            </w:r>
          </w:p>
        </w:tc>
        <w:tc>
          <w:tcPr>
            <w:tcW w:w="2500" w:type="pct"/>
          </w:tcPr>
          <w:p w:rsidR="00247525" w:rsidRPr="00444DFE" w:rsidRDefault="00444DFE" w:rsidP="00A748B0">
            <w:pPr>
              <w:snapToGrid w:val="0"/>
              <w:rPr>
                <w:rFonts w:eastAsia="標楷體"/>
                <w:kern w:val="0"/>
              </w:rPr>
            </w:pPr>
            <w:r w:rsidRPr="00444DFE">
              <w:rPr>
                <w:rFonts w:eastAsia="標楷體" w:hint="eastAsia"/>
                <w:kern w:val="0"/>
              </w:rPr>
              <w:t>各年級</w:t>
            </w:r>
            <w:r>
              <w:rPr>
                <w:rFonts w:eastAsia="標楷體" w:hint="eastAsia"/>
                <w:kern w:val="0"/>
              </w:rPr>
              <w:t>依照版本撰寫</w:t>
            </w:r>
          </w:p>
        </w:tc>
      </w:tr>
      <w:tr w:rsidR="00247525" w:rsidTr="00A748B0">
        <w:trPr>
          <w:trHeight w:val="3118"/>
        </w:trPr>
        <w:tc>
          <w:tcPr>
            <w:tcW w:w="2500" w:type="pct"/>
          </w:tcPr>
          <w:p w:rsidR="00247525" w:rsidRPr="00A748B0" w:rsidRDefault="00C63673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noProof/>
                <w:color w:val="000000"/>
                <w:kern w:val="0"/>
                <w:sz w:val="28"/>
                <w:szCs w:val="28"/>
              </w:rPr>
              <w:lastRenderedPageBreak/>
              <w:drawing>
                <wp:inline distT="0" distB="0" distL="0" distR="0">
                  <wp:extent cx="2932372" cy="1649345"/>
                  <wp:effectExtent l="0" t="0" r="1905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02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879" cy="165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47525" w:rsidRPr="00A748B0" w:rsidRDefault="00F21CAD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2957589" cy="166352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002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386" cy="167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525" w:rsidRPr="001F18EA" w:rsidTr="00A748B0">
        <w:trPr>
          <w:trHeight w:val="680"/>
        </w:trPr>
        <w:tc>
          <w:tcPr>
            <w:tcW w:w="2500" w:type="pct"/>
          </w:tcPr>
          <w:p w:rsidR="00247525" w:rsidRPr="00067F8C" w:rsidRDefault="002B2852" w:rsidP="00A748B0">
            <w:pPr>
              <w:snapToGrid w:val="0"/>
              <w:rPr>
                <w:rFonts w:eastAsia="標楷體"/>
                <w:kern w:val="0"/>
              </w:rPr>
            </w:pPr>
            <w:r w:rsidRPr="00067F8C">
              <w:rPr>
                <w:rFonts w:eastAsia="標楷體" w:hint="eastAsia"/>
                <w:kern w:val="0"/>
              </w:rPr>
              <w:t>討論撰寫的格式</w:t>
            </w:r>
          </w:p>
        </w:tc>
        <w:tc>
          <w:tcPr>
            <w:tcW w:w="2500" w:type="pct"/>
          </w:tcPr>
          <w:p w:rsidR="00247525" w:rsidRPr="004320B3" w:rsidRDefault="00B9433B" w:rsidP="00A748B0">
            <w:pPr>
              <w:snapToGrid w:val="0"/>
              <w:rPr>
                <w:rFonts w:eastAsia="標楷體"/>
                <w:kern w:val="0"/>
              </w:rPr>
            </w:pPr>
            <w:r w:rsidRPr="004320B3">
              <w:rPr>
                <w:rFonts w:eastAsia="標楷體" w:hint="eastAsia"/>
                <w:kern w:val="0"/>
              </w:rPr>
              <w:t>討論完成日期</w:t>
            </w:r>
          </w:p>
        </w:tc>
      </w:tr>
    </w:tbl>
    <w:p w:rsidR="00247525" w:rsidRPr="00347DA9" w:rsidRDefault="00247525" w:rsidP="008646C1">
      <w:pPr>
        <w:rPr>
          <w:rFonts w:ascii="標楷體" w:eastAsia="標楷體" w:hAnsi="標楷體"/>
        </w:rPr>
      </w:pPr>
      <w:bookmarkStart w:id="0" w:name="_GoBack"/>
      <w:bookmarkEnd w:id="0"/>
    </w:p>
    <w:sectPr w:rsidR="00247525" w:rsidRPr="00347DA9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742" w:rsidRDefault="002B1742" w:rsidP="00D41B84">
      <w:r>
        <w:separator/>
      </w:r>
    </w:p>
  </w:endnote>
  <w:endnote w:type="continuationSeparator" w:id="0">
    <w:p w:rsidR="002B1742" w:rsidRDefault="002B1742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742" w:rsidRDefault="002B1742" w:rsidP="00D41B84">
      <w:r>
        <w:separator/>
      </w:r>
    </w:p>
  </w:footnote>
  <w:footnote w:type="continuationSeparator" w:id="0">
    <w:p w:rsidR="002B1742" w:rsidRDefault="002B1742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cs="Times New Roman"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3003147F"/>
    <w:multiLevelType w:val="hybridMultilevel"/>
    <w:tmpl w:val="1A46683E"/>
    <w:lvl w:ilvl="0" w:tplc="7248B904">
      <w:start w:val="1"/>
      <w:numFmt w:val="decimal"/>
      <w:lvlText w:val="%1."/>
      <w:lvlJc w:val="left"/>
      <w:pPr>
        <w:ind w:left="720" w:hanging="480"/>
      </w:pPr>
      <w:rPr>
        <w:rFonts w:cs="Times New Roman"/>
        <w:sz w:val="18"/>
        <w:szCs w:val="18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2" w15:restartNumberingAfterBreak="0">
    <w:nsid w:val="5CE219DB"/>
    <w:multiLevelType w:val="hybridMultilevel"/>
    <w:tmpl w:val="7D82887C"/>
    <w:lvl w:ilvl="0" w:tplc="8736C704">
      <w:start w:val="1"/>
      <w:numFmt w:val="decimal"/>
      <w:lvlText w:val="%1."/>
      <w:lvlJc w:val="left"/>
      <w:pPr>
        <w:ind w:left="720" w:hanging="480"/>
      </w:pPr>
      <w:rPr>
        <w:rFonts w:cs="Times New Roman"/>
        <w:sz w:val="18"/>
        <w:szCs w:val="18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3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E2"/>
    <w:rsid w:val="00006CE8"/>
    <w:rsid w:val="000124A5"/>
    <w:rsid w:val="00065276"/>
    <w:rsid w:val="00067F8C"/>
    <w:rsid w:val="000A6BA7"/>
    <w:rsid w:val="00100E83"/>
    <w:rsid w:val="00141666"/>
    <w:rsid w:val="001F18EA"/>
    <w:rsid w:val="001F42FB"/>
    <w:rsid w:val="00235CE2"/>
    <w:rsid w:val="00237554"/>
    <w:rsid w:val="00237D56"/>
    <w:rsid w:val="00247525"/>
    <w:rsid w:val="00256E36"/>
    <w:rsid w:val="002B1742"/>
    <w:rsid w:val="002B2852"/>
    <w:rsid w:val="002E6B74"/>
    <w:rsid w:val="002F2C7E"/>
    <w:rsid w:val="002F5EC5"/>
    <w:rsid w:val="00347DA9"/>
    <w:rsid w:val="003A550D"/>
    <w:rsid w:val="00416C74"/>
    <w:rsid w:val="004320B3"/>
    <w:rsid w:val="00441DC3"/>
    <w:rsid w:val="00443D7D"/>
    <w:rsid w:val="00444DFE"/>
    <w:rsid w:val="004B6FCC"/>
    <w:rsid w:val="00533072"/>
    <w:rsid w:val="005E365B"/>
    <w:rsid w:val="006B2DA4"/>
    <w:rsid w:val="006C3FE6"/>
    <w:rsid w:val="006F1AAE"/>
    <w:rsid w:val="00766C38"/>
    <w:rsid w:val="007D67BB"/>
    <w:rsid w:val="008100B9"/>
    <w:rsid w:val="0081753A"/>
    <w:rsid w:val="008646C1"/>
    <w:rsid w:val="0089382E"/>
    <w:rsid w:val="008C12BE"/>
    <w:rsid w:val="008F7EB8"/>
    <w:rsid w:val="009235E1"/>
    <w:rsid w:val="00926CB4"/>
    <w:rsid w:val="00940205"/>
    <w:rsid w:val="009939CC"/>
    <w:rsid w:val="009F69B3"/>
    <w:rsid w:val="00A00682"/>
    <w:rsid w:val="00A748B0"/>
    <w:rsid w:val="00AA795E"/>
    <w:rsid w:val="00AB261E"/>
    <w:rsid w:val="00AC02B2"/>
    <w:rsid w:val="00AC1B10"/>
    <w:rsid w:val="00B71238"/>
    <w:rsid w:val="00B9433B"/>
    <w:rsid w:val="00C5212E"/>
    <w:rsid w:val="00C63673"/>
    <w:rsid w:val="00D27978"/>
    <w:rsid w:val="00D41B84"/>
    <w:rsid w:val="00D65B7F"/>
    <w:rsid w:val="00D739CC"/>
    <w:rsid w:val="00F03962"/>
    <w:rsid w:val="00F21CAD"/>
    <w:rsid w:val="00FA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62E85119"/>
  <w15:docId w15:val="{4A28F192-0708-4557-9844-C9ECE48D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D41B84"/>
    <w:pPr>
      <w:ind w:leftChars="200" w:left="480"/>
    </w:pPr>
  </w:style>
  <w:style w:type="table" w:styleId="a8">
    <w:name w:val="Table Grid"/>
    <w:basedOn w:val="a1"/>
    <w:uiPriority w:val="99"/>
    <w:rsid w:val="00347DA9"/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標題一"/>
    <w:basedOn w:val="a"/>
    <w:uiPriority w:val="99"/>
    <w:rsid w:val="00441DC3"/>
    <w:pPr>
      <w:spacing w:line="360" w:lineRule="auto"/>
    </w:pPr>
    <w:rPr>
      <w:rFonts w:ascii="華康中黑體" w:eastAsia="華康中黑體"/>
      <w:color w:val="00FFFF"/>
      <w:sz w:val="28"/>
    </w:rPr>
  </w:style>
  <w:style w:type="paragraph" w:styleId="2">
    <w:name w:val="Body Text 2"/>
    <w:basedOn w:val="a"/>
    <w:link w:val="20"/>
    <w:uiPriority w:val="99"/>
    <w:rsid w:val="00441DC3"/>
    <w:pPr>
      <w:spacing w:line="240" w:lineRule="exact"/>
    </w:pPr>
    <w:rPr>
      <w:rFonts w:ascii="華康中明體" w:hAnsi="新細明體"/>
      <w:color w:val="000000"/>
      <w:kern w:val="0"/>
      <w:sz w:val="18"/>
    </w:rPr>
  </w:style>
  <w:style w:type="character" w:customStyle="1" w:styleId="20">
    <w:name w:val="本文 2 字元"/>
    <w:basedOn w:val="a0"/>
    <w:link w:val="2"/>
    <w:uiPriority w:val="99"/>
    <w:rsid w:val="00441DC3"/>
    <w:rPr>
      <w:rFonts w:ascii="華康中明體" w:hAnsi="新細明體"/>
      <w:color w:val="000000"/>
      <w:kern w:val="0"/>
      <w:sz w:val="18"/>
      <w:szCs w:val="24"/>
    </w:rPr>
  </w:style>
  <w:style w:type="paragraph" w:styleId="aa">
    <w:name w:val="Body Text"/>
    <w:basedOn w:val="a"/>
    <w:link w:val="ab"/>
    <w:uiPriority w:val="99"/>
    <w:rsid w:val="00441DC3"/>
    <w:pPr>
      <w:tabs>
        <w:tab w:val="left" w:pos="176"/>
      </w:tabs>
      <w:spacing w:line="260" w:lineRule="exact"/>
    </w:pPr>
    <w:rPr>
      <w:rFonts w:ascii="新細明體"/>
      <w:sz w:val="20"/>
    </w:rPr>
  </w:style>
  <w:style w:type="character" w:customStyle="1" w:styleId="ab">
    <w:name w:val="本文 字元"/>
    <w:basedOn w:val="a0"/>
    <w:link w:val="aa"/>
    <w:uiPriority w:val="99"/>
    <w:rsid w:val="00441DC3"/>
    <w:rPr>
      <w:rFonts w:ascii="新細明體" w:hAnsi="Times New Roman"/>
      <w:sz w:val="20"/>
      <w:szCs w:val="24"/>
    </w:rPr>
  </w:style>
  <w:style w:type="paragraph" w:styleId="ac">
    <w:name w:val="Balloon Text"/>
    <w:basedOn w:val="a"/>
    <w:link w:val="ad"/>
    <w:uiPriority w:val="99"/>
    <w:semiHidden/>
    <w:rsid w:val="00441DC3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41DC3"/>
    <w:rPr>
      <w:rFonts w:ascii="Cambria" w:hAnsi="Cambr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8DE42-34C1-4473-BE6C-346D61839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13</Pages>
  <Words>1671</Words>
  <Characters>9527</Characters>
  <Application>Microsoft Office Word</Application>
  <DocSecurity>0</DocSecurity>
  <Lines>79</Lines>
  <Paragraphs>22</Paragraphs>
  <ScaleCrop>false</ScaleCrop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臺北市立大同高級中學(106學年度第1學期)(國中部)(第n次會議名稱)紀錄</dc:title>
  <dc:subject/>
  <dc:creator>user</dc:creator>
  <cp:keywords/>
  <dc:description/>
  <cp:lastModifiedBy>Windows 使用者</cp:lastModifiedBy>
  <cp:revision>40</cp:revision>
  <dcterms:created xsi:type="dcterms:W3CDTF">2018-05-28T02:45:00Z</dcterms:created>
  <dcterms:modified xsi:type="dcterms:W3CDTF">2018-05-30T01:56:00Z</dcterms:modified>
</cp:coreProperties>
</file>