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42F" w:rsidRDefault="00E8542F" w:rsidP="00A60117">
      <w:pPr>
        <w:tabs>
          <w:tab w:val="left" w:pos="2263"/>
        </w:tabs>
        <w:rPr>
          <w:rFonts w:cs="Times New Roman"/>
        </w:rPr>
      </w:pPr>
      <w:r>
        <w:rPr>
          <w:noProof/>
        </w:rPr>
        <w:pict>
          <v:roundrect id="_x0000_s1026" style="position:absolute;margin-left:116.95pt;margin-top:-10.55pt;width:356.05pt;height:66.45pt;z-index:251657728" arcsize="10923f" strokeweight="1pt">
            <v:textbox style="mso-next-textbox:#_x0000_s1026" inset="1mm,1mm,1mm,1mm">
              <w:txbxContent>
                <w:p w:rsidR="00E8542F" w:rsidRDefault="00E8542F" w:rsidP="00380DD1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臺北市立大同高級中學國中部</w:t>
                  </w:r>
                  <w:r w:rsidRPr="00772EC1"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10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3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學年度第</w:t>
                  </w: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1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學期</w:t>
                  </w:r>
                </w:p>
                <w:p w:rsidR="00E8542F" w:rsidRPr="00772EC1" w:rsidRDefault="00E8542F" w:rsidP="00380DD1">
                  <w:pPr>
                    <w:snapToGrid w:val="0"/>
                    <w:ind w:firstLineChars="100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</w:p>
                <w:p w:rsidR="00E8542F" w:rsidRDefault="00E8542F" w:rsidP="00A60117">
                  <w:pPr>
                    <w:snapToGrid w:val="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  704,706</w:t>
                  </w:r>
                  <w:r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【多元評量】作業學習單</w:t>
                  </w:r>
                  <w:r w:rsidRPr="00772EC1">
                    <w:rPr>
                      <w:rFonts w:ascii="標楷體" w:eastAsia="標楷體" w:hAnsi="標楷體" w:cs="標楷體" w:hint="eastAsia"/>
                      <w:b/>
                      <w:bCs/>
                      <w:sz w:val="28"/>
                      <w:szCs w:val="28"/>
                    </w:rPr>
                    <w:t>照片</w:t>
                  </w:r>
                </w:p>
                <w:p w:rsidR="00E8542F" w:rsidRPr="00772EC1" w:rsidRDefault="00E8542F" w:rsidP="00380DD1">
                  <w:pPr>
                    <w:snapToGrid w:val="0"/>
                    <w:ind w:firstLineChars="1357" w:firstLine="31680"/>
                    <w:rPr>
                      <w:rFonts w:ascii="標楷體" w:eastAsia="標楷體" w:hAnsi="標楷體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 xml:space="preserve">          </w:t>
                  </w:r>
                </w:p>
              </w:txbxContent>
            </v:textbox>
          </v:roundrect>
        </w:pict>
      </w:r>
      <w:r w:rsidRPr="00CF2AB1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8" o:spid="_x0000_i1025" type="#_x0000_t75" style="width:45.75pt;height:42pt;visibility:visible">
            <v:imagedata r:id="rId6" o:title=""/>
          </v:shape>
        </w:pict>
      </w:r>
      <w:r>
        <w:rPr>
          <w:noProof/>
        </w:rPr>
        <w:pict>
          <v:shape id="圖片 6" o:spid="_x0000_s1027" type="#_x0000_t75" alt="市立大同睥睨群雄" style="position:absolute;margin-left:40pt;margin-top:-4.2pt;width:65pt;height:56.2pt;z-index:-251659776;visibility:visible;mso-position-horizontal-relative:text;mso-position-vertical-relative:text">
            <v:imagedata r:id="rId7" o:title=""/>
          </v:shape>
        </w:pict>
      </w:r>
      <w:r>
        <w:rPr>
          <w:rFonts w:cs="Times New Roman"/>
        </w:rPr>
        <w:tab/>
      </w:r>
    </w:p>
    <w:p w:rsidR="00E8542F" w:rsidRDefault="00E8542F">
      <w:pPr>
        <w:rPr>
          <w:rFonts w:cs="Times New Roman"/>
        </w:rPr>
      </w:pPr>
    </w:p>
    <w:p w:rsidR="00E8542F" w:rsidRDefault="00E8542F" w:rsidP="00380DD1">
      <w:pPr>
        <w:ind w:firstLineChars="600" w:firstLine="31680"/>
      </w:pPr>
      <w:r>
        <w:rPr>
          <w:noProof/>
        </w:rPr>
        <w:pict>
          <v:shape id="圖片 3" o:spid="_x0000_s1028" type="#_x0000_t75" style="position:absolute;left:0;text-align:left;margin-left:78pt;margin-top:352.3pt;width:369.05pt;height:271.7pt;z-index:-251657728;visibility:visible">
            <v:imagedata r:id="rId8" o:title=""/>
          </v:shape>
        </w:pict>
      </w:r>
      <w:r w:rsidRPr="00CF2AB1">
        <w:rPr>
          <w:rFonts w:cs="Times New Roman"/>
          <w:noProof/>
        </w:rPr>
        <w:pict>
          <v:shape id="圖片 1" o:spid="_x0000_i1026" type="#_x0000_t75" style="width:384.75pt;height:288.75pt;visibility:visible">
            <v:imagedata r:id="rId9" o:title=""/>
          </v:shape>
        </w:pict>
      </w:r>
      <w:r>
        <w:t xml:space="preserve"> </w:t>
      </w:r>
    </w:p>
    <w:p w:rsidR="00E8542F" w:rsidRPr="00ED1185" w:rsidRDefault="00E8542F" w:rsidP="00380DD1">
      <w:pPr>
        <w:ind w:firstLineChars="450" w:firstLine="31680"/>
        <w:jc w:val="center"/>
        <w:rPr>
          <w:rFonts w:ascii="華康布丁體(P)" w:eastAsia="華康布丁體(P)" w:cs="Times New Roman"/>
          <w:sz w:val="32"/>
          <w:szCs w:val="32"/>
        </w:rPr>
      </w:pPr>
      <w:r w:rsidRPr="000F423E">
        <w:rPr>
          <w:rFonts w:ascii="標楷體" w:eastAsia="標楷體" w:hAnsi="標楷體" w:cs="標楷體" w:hint="eastAsia"/>
          <w:sz w:val="32"/>
          <w:szCs w:val="32"/>
        </w:rPr>
        <w:t>一起來評分</w:t>
      </w:r>
      <w:r>
        <w:rPr>
          <w:rFonts w:ascii="華康布丁體(P)" w:eastAsia="華康布丁體(P)" w:cs="華康布丁體(P)"/>
          <w:sz w:val="32"/>
          <w:szCs w:val="32"/>
        </w:rPr>
        <w:t xml:space="preserve">      </w:t>
      </w: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  <w:r>
        <w:rPr>
          <w:rFonts w:ascii="華康布丁體(P)" w:eastAsia="華康布丁體(P)" w:cs="華康布丁體(P)"/>
          <w:sz w:val="32"/>
          <w:szCs w:val="32"/>
        </w:rPr>
        <w:t xml:space="preserve">   </w:t>
      </w: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</w:p>
    <w:p w:rsidR="00E8542F" w:rsidRDefault="00E8542F" w:rsidP="002F0CAD">
      <w:pPr>
        <w:jc w:val="center"/>
        <w:rPr>
          <w:rFonts w:ascii="華康布丁體(P)" w:eastAsia="華康布丁體(P)" w:cs="華康布丁體(P)"/>
          <w:sz w:val="32"/>
          <w:szCs w:val="32"/>
        </w:rPr>
      </w:pPr>
    </w:p>
    <w:p w:rsidR="00E8542F" w:rsidRPr="00ED1185" w:rsidRDefault="00E8542F" w:rsidP="002F0CAD">
      <w:pPr>
        <w:jc w:val="center"/>
        <w:rPr>
          <w:rFonts w:ascii="華康布丁體(P)" w:eastAsia="華康布丁體(P)" w:cs="Times New Roman"/>
          <w:sz w:val="32"/>
          <w:szCs w:val="32"/>
        </w:rPr>
      </w:pPr>
      <w:r>
        <w:rPr>
          <w:rFonts w:ascii="華康布丁體(P)" w:eastAsia="華康布丁體(P)" w:cs="華康布丁體(P)" w:hint="eastAsia"/>
          <w:sz w:val="32"/>
          <w:szCs w:val="32"/>
        </w:rPr>
        <w:t>繽紛的作品</w:t>
      </w:r>
      <w:r>
        <w:rPr>
          <w:rFonts w:ascii="華康布丁體(P)" w:eastAsia="華康布丁體(P)" w:cs="華康布丁體(P)"/>
          <w:sz w:val="32"/>
          <w:szCs w:val="32"/>
        </w:rPr>
        <w:t xml:space="preserve">      </w:t>
      </w:r>
    </w:p>
    <w:sectPr w:rsidR="00E8542F" w:rsidRPr="00ED1185" w:rsidSect="00A60117"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42F" w:rsidRDefault="00E8542F" w:rsidP="00ED11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E8542F" w:rsidRDefault="00E8542F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(P)">
    <w:altName w:val="Arial Unicode MS"/>
    <w:panose1 w:val="02010600010101010101"/>
    <w:charset w:val="88"/>
    <w:family w:val="auto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42F" w:rsidRDefault="00E8542F" w:rsidP="00ED11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E8542F" w:rsidRDefault="00E8542F" w:rsidP="00ED11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0117"/>
    <w:rsid w:val="000F423E"/>
    <w:rsid w:val="001E63AE"/>
    <w:rsid w:val="00200EC8"/>
    <w:rsid w:val="0026624A"/>
    <w:rsid w:val="002F0CAD"/>
    <w:rsid w:val="00380DD1"/>
    <w:rsid w:val="00571B35"/>
    <w:rsid w:val="00595B39"/>
    <w:rsid w:val="006279C9"/>
    <w:rsid w:val="00772EC1"/>
    <w:rsid w:val="007D3EA6"/>
    <w:rsid w:val="00984E05"/>
    <w:rsid w:val="009E49BA"/>
    <w:rsid w:val="00A60117"/>
    <w:rsid w:val="00BE3A15"/>
    <w:rsid w:val="00BF0E08"/>
    <w:rsid w:val="00C749DB"/>
    <w:rsid w:val="00CB0940"/>
    <w:rsid w:val="00CF2AB1"/>
    <w:rsid w:val="00E8542F"/>
    <w:rsid w:val="00ED1185"/>
    <w:rsid w:val="00F0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79B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60117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117"/>
    <w:rPr>
      <w:rFonts w:ascii="Cambria" w:eastAsia="新細明體" w:hAnsi="Cambria" w:cs="Cambria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D1185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ED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D118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</Words>
  <Characters>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HP</cp:lastModifiedBy>
  <cp:revision>2</cp:revision>
  <dcterms:created xsi:type="dcterms:W3CDTF">2014-12-16T08:06:00Z</dcterms:created>
  <dcterms:modified xsi:type="dcterms:W3CDTF">2014-12-16T08:06:00Z</dcterms:modified>
</cp:coreProperties>
</file>