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臺北市立大同高級中學 </w:t>
      </w:r>
      <w:r w:rsidDel="00000000" w:rsidR="00000000" w:rsidRPr="00000000">
        <w:rPr>
          <w:sz w:val="28"/>
          <w:szCs w:val="28"/>
          <w:rtl w:val="0"/>
        </w:rPr>
        <w:t xml:space="preserve">110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學年度第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學期  國中綜合領域 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第  四  次會議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紀錄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時間：民國 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111 年3月24日(星期四) 10 時 10 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地點：童軍教室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出席人員：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應出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席6  人，列席0  人；實際出席 5人，列席0  </w:t>
          </w:r>
        </w:sdtContent>
      </w:sdt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人（見簽到表）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主席： 蔡麗苑                                       記錄：呂幸枝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主席致詞：我們今天的主題是領域共備及說課。請本學期觀課老師幸枝及睿祺先進行說課，接著再請領域老師分享從開學到現在各班上課的觀察及心得分享。</w:t>
      </w:r>
    </w:p>
    <w:p w:rsidR="00000000" w:rsidDel="00000000" w:rsidP="00000000" w:rsidRDefault="00000000" w:rsidRPr="00000000" w14:paraId="00000008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說課：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幸枝師：本學期公開觀課的時間為5/2星期一，觀課班級為902，教學內容為「烹飪課實作」：藍帶豬排與珍珠奶茶。讓學生比較市售及自己做珍珠奶茶的差異。本學期九年級採主題式課程，先讓學生美食大搜索，分析不同品項的優缺點。在進行伊通街美食狂想曲，讓學生可以設計出在伊通街開一家跟美食相關的店，事先的規畫、資金、銷售、停損等需需要準備的所有資訊，讓學生完成學習單。很多學生會寫到手搖杯飲料，故本次的烹飪課將珍珠奶茶溶入課程中，讓學生實際體驗製作與分析比較。</w:t>
      </w:r>
    </w:p>
    <w:p w:rsidR="00000000" w:rsidDel="00000000" w:rsidP="00000000" w:rsidRDefault="00000000" w:rsidRPr="00000000" w14:paraId="0000000C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睿祺師：本學期公開觀課的時間為5/10星期二，觀課班級為803，教學內容為「愛情的價值觀」藉由青春期學生對愛情的憧憬與期盼，設計學習單利用故事敘事來帶領學生領略26瓶愛情藥劑瓶的魔力，在面對困難與挑戰時需要學習斷、捨、離的決定與判斷，並在魔法森林之中捨棄愛情藥瓶的先後順序及其重要性，最後留下7個瓶子，也讓學生簡要說明其留下來的原因跟重要性，留下來的瓶子男女生大不同，男生仍然重顏值，女生重心靈層次與個性的相投。最後老師會總結愛情的期待與展望其對人生價值的重要性，另也提到與另一伴的謀合與溝通更甚重要。</w:t>
      </w:r>
    </w:p>
    <w:p w:rsidR="00000000" w:rsidDel="00000000" w:rsidP="00000000" w:rsidRDefault="00000000" w:rsidRPr="00000000" w14:paraId="0000000E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領域共備分享</w:t>
      </w:r>
    </w:p>
    <w:p w:rsidR="00000000" w:rsidDel="00000000" w:rsidP="00000000" w:rsidRDefault="00000000" w:rsidRPr="00000000" w14:paraId="00000011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麗苑師：學期過了1/3，學生最近的表現好像在作業的傳達與作業完成度有一些的落差，學生的學習表現好像在學科方面也沒有以往認真，不知道各位夥伴是否也有一樣的感覺？</w:t>
      </w:r>
    </w:p>
    <w:p w:rsidR="00000000" w:rsidDel="00000000" w:rsidP="00000000" w:rsidRDefault="00000000" w:rsidRPr="00000000" w14:paraId="00000013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文樺師：記得兩三年前有老師曾經表示過， 一樣的班級傳達，後面的結果大不同，還</w:t>
      </w:r>
    </w:p>
    <w:p w:rsidR="00000000" w:rsidDel="00000000" w:rsidP="00000000" w:rsidRDefault="00000000" w:rsidRPr="00000000" w14:paraId="00000015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有一些班級堅決否認老師沒有要收那一份作業，現在的學生好像都習以為常，都覺得</w:t>
      </w:r>
    </w:p>
    <w:p w:rsidR="00000000" w:rsidDel="00000000" w:rsidP="00000000" w:rsidRDefault="00000000" w:rsidRPr="00000000" w14:paraId="00000016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老師出太多作業了，也選擇全班性的遺忘作業。</w:t>
      </w:r>
    </w:p>
    <w:p w:rsidR="00000000" w:rsidDel="00000000" w:rsidP="00000000" w:rsidRDefault="00000000" w:rsidRPr="00000000" w14:paraId="00000017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幸枝師：我覺得學生學習態度很重要，知識影響態度及行為，三者都是奠基學生智慧與品格的基石，學生可以不聰明但是學習態度很重要，學生可以很聰明但是學習態度更重要。</w:t>
      </w:r>
    </w:p>
    <w:p w:rsidR="00000000" w:rsidDel="00000000" w:rsidP="00000000" w:rsidRDefault="00000000" w:rsidRPr="00000000" w14:paraId="00000019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耿民師：學生在有些場合會為了凸顯自己與眾不同，選擇用不正確的語言來對待同學及老師，老師就必須制止學生不正確的發言亦讓學生知曉其不對的地方。</w:t>
      </w:r>
    </w:p>
    <w:p w:rsidR="00000000" w:rsidDel="00000000" w:rsidP="00000000" w:rsidRDefault="00000000" w:rsidRPr="00000000" w14:paraId="0000001B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臨時動議：無</w:t>
      </w:r>
    </w:p>
    <w:p w:rsidR="00000000" w:rsidDel="00000000" w:rsidP="00000000" w:rsidRDefault="00000000" w:rsidRPr="00000000" w14:paraId="0000001D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散會：民國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111年3月24 日12時00分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備註：</w:t>
      </w:r>
    </w:p>
    <w:p w:rsidR="00000000" w:rsidDel="00000000" w:rsidP="00000000" w:rsidRDefault="00000000" w:rsidRPr="00000000" w14:paraId="00000021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9"/>
        <w:gridCol w:w="4709"/>
        <w:tblGridChange w:id="0">
          <w:tblGrid>
            <w:gridCol w:w="4709"/>
            <w:gridCol w:w="4709"/>
          </w:tblGrid>
        </w:tblGridChange>
      </w:tblGrid>
      <w:tr>
        <w:trPr>
          <w:cantSplit w:val="0"/>
          <w:trHeight w:val="310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</w:rPr>
              <w:drawing>
                <wp:inline distB="0" distT="0" distL="0" distR="0">
                  <wp:extent cx="2697856" cy="2023542"/>
                  <wp:effectExtent b="0" l="0" r="0" t="0"/>
                  <wp:docPr id="12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856" cy="20235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</w:rPr>
              <w:drawing>
                <wp:inline distB="0" distT="0" distL="0" distR="0">
                  <wp:extent cx="2274788" cy="1705997"/>
                  <wp:effectExtent b="0" l="0" r="0" t="0"/>
                  <wp:docPr id="1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4788" cy="17059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領域會議：說課1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領域會議：說課2</w:t>
                </w:r>
              </w:sdtContent>
            </w:sdt>
          </w:p>
        </w:tc>
      </w:tr>
      <w:tr>
        <w:trPr>
          <w:cantSplit w:val="0"/>
          <w:trHeight w:val="310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</w:rPr>
              <w:drawing>
                <wp:inline distB="0" distT="0" distL="0" distR="0">
                  <wp:extent cx="2853055" cy="2139950"/>
                  <wp:effectExtent b="0" l="0" r="0" t="0"/>
                  <wp:docPr id="1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</w:rPr>
              <w:drawing>
                <wp:inline distB="0" distT="0" distL="0" distR="0">
                  <wp:extent cx="2853055" cy="2139950"/>
                  <wp:effectExtent b="0" l="0" r="0" t="0"/>
                  <wp:docPr id="1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課程共備討論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課程共備討論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</w:rPr>
              <w:drawing>
                <wp:inline distB="0" distT="0" distL="0" distR="0">
                  <wp:extent cx="2853055" cy="2139950"/>
                  <wp:effectExtent b="0" l="0" r="0" t="0"/>
                  <wp:docPr id="15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PMingLiu" w:cs="PMingLiu" w:eastAsia="PMingLiu" w:hAnsi="PMingLiu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PMingLiu" w:cs="PMingLiu" w:eastAsia="PMingLiu" w:hAnsi="PMingLiu"/>
              </w:rPr>
              <w:drawing>
                <wp:inline distB="0" distT="0" distL="0" distR="0">
                  <wp:extent cx="2853055" cy="2139950"/>
                  <wp:effectExtent b="0" l="0" r="0" t="0"/>
                  <wp:docPr id="1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課程共備討論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課程共備討論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52" w:hanging="480"/>
      </w:pPr>
      <w:rPr/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6">
    <w:name w:val="List Paragraph"/>
    <w:basedOn w:val="a"/>
    <w:uiPriority w:val="34"/>
    <w:qFormat w:val="1"/>
    <w:rsid w:val="00660DEF"/>
    <w:pPr>
      <w:ind w:left="480" w:leftChars="200"/>
    </w:pPr>
  </w:style>
  <w:style w:type="character" w:styleId="a7">
    <w:name w:val="Placeholder Text"/>
    <w:basedOn w:val="a0"/>
    <w:uiPriority w:val="99"/>
    <w:semiHidden w:val="1"/>
    <w:rsid w:val="00FD4286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jpg"/><Relationship Id="rId10" Type="http://schemas.openxmlformats.org/officeDocument/2006/relationships/image" Target="media/image2.jpg"/><Relationship Id="rId12" Type="http://schemas.openxmlformats.org/officeDocument/2006/relationships/image" Target="media/image1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reTUDr0Hkop00MRqiYICcdRzw==">AMUW2mWQUNLG8XN+iKjBBsbY9Hn2tElXk1k91UI8JUg9mlNmsEnANzTDrOivug9HjQ54eEuo8CED+tdkslHUyxXsyu6L20rJhRzSl8u4Wxm5X3rdok+f5gH5UtHqSo3Fbs6aNQ9fgixmq5/MwXtM4LGj5VKkvyb0i3ty56P0ok3lZEkMzV8DcetsfFRt3DO8GKI9E2JlnJB+Hn2gcZRiCN8+il9GqhTTpEJQJw2/kM5M3r5KGu8c7U0aQiucAOdisadiPmjrzKAgR6MrrW9rjJVilOSbNaVf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2022-03-24T03:30:00Z</dcterms:created>
  <dc:creator>user</dc:creator>
</cp:coreProperties>
</file>