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CE2" w:rsidRPr="00AC1B10" w:rsidRDefault="00235CE2" w:rsidP="00235CE2">
      <w:pPr>
        <w:jc w:val="center"/>
        <w:rPr>
          <w:rFonts w:ascii="標楷體" w:eastAsia="標楷體" w:hAnsi="標楷體"/>
          <w:sz w:val="28"/>
          <w:szCs w:val="28"/>
        </w:rPr>
      </w:pPr>
      <w:r w:rsidRPr="00AC1B10">
        <w:rPr>
          <w:rFonts w:ascii="標楷體" w:eastAsia="標楷體" w:hAnsi="標楷體" w:hint="eastAsia"/>
          <w:sz w:val="28"/>
          <w:szCs w:val="28"/>
        </w:rPr>
        <w:t>臺北市立大同高</w:t>
      </w:r>
      <w:r>
        <w:rPr>
          <w:rFonts w:ascii="標楷體" w:eastAsia="標楷體" w:hAnsi="標楷體" w:hint="eastAsia"/>
          <w:sz w:val="28"/>
          <w:szCs w:val="28"/>
        </w:rPr>
        <w:t>級</w:t>
      </w:r>
      <w:r w:rsidRPr="00AC1B10">
        <w:rPr>
          <w:rFonts w:ascii="標楷體" w:eastAsia="標楷體" w:hAnsi="標楷體" w:hint="eastAsia"/>
          <w:sz w:val="28"/>
          <w:szCs w:val="28"/>
        </w:rPr>
        <w:t>中</w:t>
      </w:r>
      <w:r>
        <w:rPr>
          <w:rFonts w:ascii="標楷體" w:eastAsia="標楷體" w:hAnsi="標楷體" w:hint="eastAsia"/>
          <w:sz w:val="28"/>
          <w:szCs w:val="28"/>
        </w:rPr>
        <w:t>學</w:t>
      </w:r>
      <w:r w:rsidR="00A00682">
        <w:rPr>
          <w:rFonts w:ascii="標楷體" w:eastAsia="標楷體" w:hAnsi="標楷體" w:hint="eastAsia"/>
          <w:sz w:val="28"/>
          <w:szCs w:val="28"/>
        </w:rPr>
        <w:t>10</w:t>
      </w:r>
      <w:r w:rsidR="00107E7D">
        <w:rPr>
          <w:rFonts w:ascii="標楷體" w:eastAsia="標楷體" w:hAnsi="標楷體"/>
          <w:sz w:val="28"/>
          <w:szCs w:val="28"/>
        </w:rPr>
        <w:t>8</w:t>
      </w:r>
      <w:r w:rsidRPr="00AC1B10">
        <w:rPr>
          <w:rFonts w:ascii="標楷體" w:eastAsia="標楷體" w:hAnsi="標楷體" w:hint="eastAsia"/>
          <w:sz w:val="28"/>
          <w:szCs w:val="28"/>
        </w:rPr>
        <w:t>學年度第</w:t>
      </w:r>
      <w:r w:rsidR="00107E7D">
        <w:rPr>
          <w:rFonts w:ascii="標楷體" w:eastAsia="標楷體" w:hAnsi="標楷體" w:hint="eastAsia"/>
          <w:sz w:val="28"/>
          <w:szCs w:val="28"/>
        </w:rPr>
        <w:t>1</w:t>
      </w:r>
      <w:r w:rsidRPr="00AC1B10">
        <w:rPr>
          <w:rFonts w:ascii="標楷體" w:eastAsia="標楷體" w:hAnsi="標楷體" w:hint="eastAsia"/>
          <w:sz w:val="28"/>
          <w:szCs w:val="28"/>
        </w:rPr>
        <w:t>學期</w:t>
      </w:r>
      <w:r w:rsidR="008646C1">
        <w:rPr>
          <w:rFonts w:ascii="標楷體" w:eastAsia="標楷體" w:hAnsi="標楷體" w:hint="eastAsia"/>
          <w:sz w:val="28"/>
          <w:szCs w:val="28"/>
        </w:rPr>
        <w:t>(</w:t>
      </w:r>
      <w:r w:rsidR="00DD18F2">
        <w:rPr>
          <w:rFonts w:ascii="標楷體" w:eastAsia="標楷體" w:hAnsi="標楷體" w:hint="eastAsia"/>
          <w:sz w:val="28"/>
          <w:szCs w:val="28"/>
        </w:rPr>
        <w:t>高</w:t>
      </w:r>
      <w:r w:rsidR="00A00682">
        <w:rPr>
          <w:rFonts w:ascii="標楷體" w:eastAsia="標楷體" w:hAnsi="標楷體" w:hint="eastAsia"/>
          <w:sz w:val="28"/>
          <w:szCs w:val="28"/>
        </w:rPr>
        <w:t>中</w:t>
      </w:r>
      <w:r w:rsidR="008646C1">
        <w:rPr>
          <w:rFonts w:ascii="標楷體" w:eastAsia="標楷體" w:hAnsi="標楷體" w:hint="eastAsia"/>
          <w:sz w:val="28"/>
          <w:szCs w:val="28"/>
        </w:rPr>
        <w:t>)</w:t>
      </w:r>
      <w:r w:rsidRPr="00AC1B10">
        <w:rPr>
          <w:rFonts w:ascii="標楷體" w:eastAsia="標楷體" w:hAnsi="標楷體" w:hint="eastAsia"/>
          <w:sz w:val="28"/>
          <w:szCs w:val="28"/>
        </w:rPr>
        <w:t>(第</w:t>
      </w:r>
      <w:r w:rsidR="00C66584">
        <w:rPr>
          <w:rFonts w:ascii="標楷體" w:eastAsia="標楷體" w:hAnsi="標楷體" w:hint="eastAsia"/>
          <w:sz w:val="28"/>
          <w:szCs w:val="28"/>
        </w:rPr>
        <w:t>二</w:t>
      </w:r>
      <w:r w:rsidRPr="00AC1B10">
        <w:rPr>
          <w:rFonts w:ascii="標楷體" w:eastAsia="標楷體" w:hAnsi="標楷體" w:hint="eastAsia"/>
          <w:sz w:val="28"/>
          <w:szCs w:val="28"/>
        </w:rPr>
        <w:t>次會議名稱)</w:t>
      </w:r>
      <w:r w:rsidRPr="00235CE2">
        <w:rPr>
          <w:rFonts w:ascii="標楷體" w:eastAsia="標楷體" w:hAnsi="標楷體" w:hint="eastAsia"/>
          <w:bCs/>
          <w:sz w:val="32"/>
          <w:szCs w:val="32"/>
        </w:rPr>
        <w:t>紀錄</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時間：</w:t>
      </w:r>
      <w:r w:rsidR="00D739CC" w:rsidRPr="00D739CC">
        <w:rPr>
          <w:rFonts w:ascii="標楷體" w:eastAsia="標楷體" w:hAnsi="標楷體" w:hint="eastAsia"/>
        </w:rPr>
        <w:t xml:space="preserve">民國 </w:t>
      </w:r>
      <w:r w:rsidR="00F85569">
        <w:rPr>
          <w:rFonts w:ascii="標楷體" w:eastAsia="標楷體" w:hAnsi="標楷體"/>
        </w:rPr>
        <w:t>108</w:t>
      </w:r>
      <w:r w:rsidR="00D739CC" w:rsidRPr="00D739CC">
        <w:rPr>
          <w:rFonts w:ascii="標楷體" w:eastAsia="標楷體" w:hAnsi="標楷體" w:hint="eastAsia"/>
        </w:rPr>
        <w:t xml:space="preserve"> 年 </w:t>
      </w:r>
      <w:r w:rsidR="00F85569">
        <w:rPr>
          <w:rFonts w:ascii="標楷體" w:eastAsia="標楷體" w:hAnsi="標楷體"/>
        </w:rPr>
        <w:t>9</w:t>
      </w:r>
      <w:r w:rsidR="00D739CC" w:rsidRPr="00D739CC">
        <w:rPr>
          <w:rFonts w:ascii="標楷體" w:eastAsia="標楷體" w:hAnsi="標楷體" w:hint="eastAsia"/>
        </w:rPr>
        <w:t xml:space="preserve"> 月 </w:t>
      </w:r>
      <w:r w:rsidR="00F85569">
        <w:rPr>
          <w:rFonts w:ascii="標楷體" w:eastAsia="標楷體" w:hAnsi="標楷體"/>
        </w:rPr>
        <w:t>26</w:t>
      </w:r>
      <w:r w:rsidR="00D739CC" w:rsidRPr="00D739CC">
        <w:rPr>
          <w:rFonts w:ascii="標楷體" w:eastAsia="標楷體" w:hAnsi="標楷體" w:hint="eastAsia"/>
        </w:rPr>
        <w:t xml:space="preserve"> 日(星期 </w:t>
      </w:r>
      <w:r w:rsidR="00F85569">
        <w:rPr>
          <w:rFonts w:ascii="標楷體" w:eastAsia="標楷體" w:hAnsi="標楷體" w:hint="eastAsia"/>
        </w:rPr>
        <w:t>四</w:t>
      </w:r>
      <w:r w:rsidR="00D739CC" w:rsidRPr="00D739CC">
        <w:rPr>
          <w:rFonts w:ascii="標楷體" w:eastAsia="標楷體" w:hAnsi="標楷體" w:hint="eastAsia"/>
        </w:rPr>
        <w:t xml:space="preserve"> ) </w:t>
      </w:r>
      <w:r w:rsidR="00F85569">
        <w:rPr>
          <w:rFonts w:ascii="標楷體" w:eastAsia="標楷體" w:hAnsi="標楷體"/>
        </w:rPr>
        <w:t>1</w:t>
      </w:r>
      <w:r w:rsidR="00D60349">
        <w:rPr>
          <w:rFonts w:ascii="標楷體" w:eastAsia="標楷體" w:hAnsi="標楷體"/>
        </w:rPr>
        <w:t>3</w:t>
      </w:r>
      <w:r w:rsidR="00D739CC" w:rsidRPr="00D739CC">
        <w:rPr>
          <w:rFonts w:ascii="標楷體" w:eastAsia="標楷體" w:hAnsi="標楷體" w:hint="eastAsia"/>
        </w:rPr>
        <w:t xml:space="preserve"> 時 </w:t>
      </w:r>
      <w:r w:rsidR="006F6A32">
        <w:rPr>
          <w:rFonts w:ascii="標楷體" w:eastAsia="標楷體" w:hAnsi="標楷體" w:hint="eastAsia"/>
        </w:rPr>
        <w:t>00</w:t>
      </w:r>
      <w:r w:rsidR="00D739CC" w:rsidRPr="00D739CC">
        <w:rPr>
          <w:rFonts w:ascii="標楷體" w:eastAsia="標楷體" w:hAnsi="標楷體" w:hint="eastAsia"/>
        </w:rPr>
        <w:t xml:space="preserve"> 分</w:t>
      </w:r>
      <w:r w:rsidR="006F6A32">
        <w:rPr>
          <w:rFonts w:ascii="標楷體" w:eastAsia="標楷體" w:hAnsi="標楷體" w:hint="eastAsia"/>
        </w:rPr>
        <w:t>-</w:t>
      </w:r>
      <w:r w:rsidR="006F6A32">
        <w:rPr>
          <w:rFonts w:ascii="標楷體" w:eastAsia="標楷體" w:hAnsi="標楷體"/>
        </w:rPr>
        <w:t>1</w:t>
      </w:r>
      <w:r w:rsidR="006F6A32">
        <w:rPr>
          <w:rFonts w:ascii="標楷體" w:eastAsia="標楷體" w:hAnsi="標楷體" w:hint="eastAsia"/>
        </w:rPr>
        <w:t>5</w:t>
      </w:r>
      <w:r w:rsidR="006F6A32" w:rsidRPr="00D739CC">
        <w:rPr>
          <w:rFonts w:ascii="標楷體" w:eastAsia="標楷體" w:hAnsi="標楷體" w:hint="eastAsia"/>
        </w:rPr>
        <w:t xml:space="preserve"> 時 </w:t>
      </w:r>
      <w:r w:rsidR="006F6A32">
        <w:rPr>
          <w:rFonts w:ascii="標楷體" w:eastAsia="標楷體" w:hAnsi="標楷體" w:hint="eastAsia"/>
        </w:rPr>
        <w:t>00</w:t>
      </w:r>
      <w:r w:rsidR="006F6A32" w:rsidRPr="00D739CC">
        <w:rPr>
          <w:rFonts w:ascii="標楷體" w:eastAsia="標楷體" w:hAnsi="標楷體" w:hint="eastAsia"/>
        </w:rPr>
        <w:t xml:space="preserve"> 分</w:t>
      </w:r>
    </w:p>
    <w:p w:rsidR="00235CE2" w:rsidRPr="00235CE2" w:rsidRDefault="00235CE2" w:rsidP="00235CE2">
      <w:pPr>
        <w:numPr>
          <w:ilvl w:val="0"/>
          <w:numId w:val="1"/>
        </w:numPr>
        <w:tabs>
          <w:tab w:val="clear" w:pos="752"/>
          <w:tab w:val="num" w:pos="594"/>
        </w:tabs>
        <w:ind w:left="607" w:hanging="607"/>
        <w:rPr>
          <w:rFonts w:ascii="標楷體" w:eastAsia="標楷體" w:hAnsi="標楷體"/>
        </w:rPr>
      </w:pPr>
      <w:r w:rsidRPr="00235CE2">
        <w:rPr>
          <w:rFonts w:ascii="標楷體" w:eastAsia="標楷體" w:hAnsi="標楷體" w:hint="eastAsia"/>
        </w:rPr>
        <w:t>地點：</w:t>
      </w:r>
      <w:r w:rsidR="00F85569">
        <w:rPr>
          <w:rFonts w:ascii="標楷體" w:eastAsia="標楷體" w:hAnsi="標楷體" w:hint="eastAsia"/>
        </w:rPr>
        <w:t>簡報室</w:t>
      </w:r>
    </w:p>
    <w:p w:rsidR="00235CE2" w:rsidRPr="00CF2CF6" w:rsidRDefault="00235CE2" w:rsidP="00235CE2">
      <w:pPr>
        <w:numPr>
          <w:ilvl w:val="0"/>
          <w:numId w:val="1"/>
        </w:numPr>
        <w:tabs>
          <w:tab w:val="clear" w:pos="752"/>
          <w:tab w:val="num" w:pos="594"/>
        </w:tabs>
        <w:ind w:left="607" w:hanging="607"/>
        <w:rPr>
          <w:rFonts w:ascii="標楷體" w:eastAsia="標楷體" w:hAnsi="標楷體"/>
        </w:rPr>
      </w:pPr>
      <w:r w:rsidRPr="00CF2CF6">
        <w:rPr>
          <w:rFonts w:ascii="標楷體" w:eastAsia="標楷體" w:hAnsi="標楷體" w:hint="eastAsia"/>
        </w:rPr>
        <w:t>出席人員：</w:t>
      </w:r>
      <w:r w:rsidR="00D739CC" w:rsidRPr="00CF2CF6">
        <w:rPr>
          <w:rFonts w:ascii="標楷體" w:eastAsia="標楷體" w:hAnsi="標楷體" w:cs="Arial" w:hint="eastAsia"/>
          <w:color w:val="000000"/>
        </w:rPr>
        <w:t xml:space="preserve">應出席 </w:t>
      </w:r>
      <w:r w:rsidR="00752920" w:rsidRPr="00CF2CF6">
        <w:rPr>
          <w:rFonts w:ascii="標楷體" w:eastAsia="標楷體" w:hAnsi="標楷體" w:cs="Arial"/>
          <w:color w:val="000000"/>
        </w:rPr>
        <w:t>21</w:t>
      </w:r>
      <w:r w:rsidR="00D739CC" w:rsidRPr="00CF2CF6">
        <w:rPr>
          <w:rFonts w:ascii="標楷體" w:eastAsia="標楷體" w:hAnsi="標楷體" w:cs="Arial" w:hint="eastAsia"/>
          <w:color w:val="000000"/>
        </w:rPr>
        <w:t xml:space="preserve"> 人，</w:t>
      </w:r>
      <w:r w:rsidR="008646C1" w:rsidRPr="00CF2CF6">
        <w:rPr>
          <w:rFonts w:ascii="標楷體" w:eastAsia="標楷體" w:hAnsi="標楷體" w:cs="Arial" w:hint="eastAsia"/>
          <w:color w:val="000000"/>
        </w:rPr>
        <w:t>實際</w:t>
      </w:r>
      <w:r w:rsidR="00D739CC" w:rsidRPr="00CF2CF6">
        <w:rPr>
          <w:rFonts w:ascii="標楷體" w:eastAsia="標楷體" w:hAnsi="標楷體" w:cs="Arial" w:hint="eastAsia"/>
          <w:color w:val="000000"/>
        </w:rPr>
        <w:t xml:space="preserve">出席 </w:t>
      </w:r>
      <w:r w:rsidR="00752920" w:rsidRPr="00CF2CF6">
        <w:rPr>
          <w:rFonts w:ascii="標楷體" w:eastAsia="標楷體" w:hAnsi="標楷體" w:cs="Arial"/>
          <w:color w:val="000000"/>
        </w:rPr>
        <w:t>15</w:t>
      </w:r>
      <w:r w:rsidR="00D739CC" w:rsidRPr="00CF2CF6">
        <w:rPr>
          <w:rFonts w:ascii="標楷體" w:eastAsia="標楷體" w:hAnsi="標楷體" w:cs="Arial" w:hint="eastAsia"/>
          <w:color w:val="000000"/>
        </w:rPr>
        <w:t xml:space="preserve"> 人</w:t>
      </w:r>
      <w:r w:rsidR="00D739CC" w:rsidRPr="00CF2CF6">
        <w:rPr>
          <w:rFonts w:ascii="標楷體" w:eastAsia="標楷體" w:hAnsi="標楷體" w:cs="Arial"/>
          <w:color w:val="000000"/>
        </w:rPr>
        <w:t>（見簽</w:t>
      </w:r>
      <w:r w:rsidR="00D739CC" w:rsidRPr="00CF2CF6">
        <w:rPr>
          <w:rFonts w:ascii="標楷體" w:eastAsia="標楷體" w:hAnsi="標楷體" w:cs="Arial" w:hint="eastAsia"/>
          <w:color w:val="000000"/>
        </w:rPr>
        <w:t>到表</w:t>
      </w:r>
      <w:r w:rsidR="00D739CC" w:rsidRPr="00CF2CF6">
        <w:rPr>
          <w:rFonts w:ascii="標楷體" w:eastAsia="標楷體" w:hAnsi="標楷體" w:cs="Arial"/>
          <w:color w:val="000000"/>
        </w:rPr>
        <w:t>）</w:t>
      </w:r>
    </w:p>
    <w:p w:rsidR="00235CE2" w:rsidRDefault="00235CE2" w:rsidP="00235CE2">
      <w:pPr>
        <w:numPr>
          <w:ilvl w:val="0"/>
          <w:numId w:val="1"/>
        </w:numPr>
        <w:tabs>
          <w:tab w:val="clear" w:pos="752"/>
          <w:tab w:val="num" w:pos="594"/>
        </w:tabs>
        <w:ind w:left="606" w:hanging="606"/>
        <w:rPr>
          <w:rFonts w:ascii="標楷體" w:eastAsia="標楷體" w:hAnsi="標楷體"/>
        </w:rPr>
      </w:pPr>
      <w:r w:rsidRPr="00235CE2">
        <w:rPr>
          <w:rFonts w:ascii="標楷體" w:eastAsia="標楷體" w:hAnsi="標楷體" w:hint="eastAsia"/>
        </w:rPr>
        <w:t>主席：</w:t>
      </w:r>
      <w:r w:rsidR="000A54C9">
        <w:rPr>
          <w:rFonts w:ascii="標楷體" w:eastAsia="標楷體" w:hAnsi="標楷體" w:hint="eastAsia"/>
        </w:rPr>
        <w:t xml:space="preserve">林欣儀老師  </w:t>
      </w:r>
      <w:r w:rsidRPr="00235CE2">
        <w:rPr>
          <w:rFonts w:ascii="標楷體" w:eastAsia="標楷體" w:hAnsi="標楷體" w:hint="eastAsia"/>
        </w:rPr>
        <w:t xml:space="preserve">                                  記錄：</w:t>
      </w:r>
      <w:r w:rsidR="00F85569">
        <w:rPr>
          <w:rFonts w:ascii="標楷體" w:eastAsia="標楷體" w:hAnsi="標楷體" w:hint="eastAsia"/>
        </w:rPr>
        <w:t>王雅芬</w:t>
      </w:r>
      <w:r w:rsidR="000A54C9">
        <w:rPr>
          <w:rFonts w:ascii="標楷體" w:eastAsia="標楷體" w:hAnsi="標楷體" w:hint="eastAsia"/>
        </w:rPr>
        <w:t>老師</w:t>
      </w: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主席致詞：</w:t>
      </w:r>
    </w:p>
    <w:p w:rsidR="00D41B84" w:rsidRDefault="00AE1EE1" w:rsidP="00D41B84">
      <w:pPr>
        <w:ind w:left="606"/>
        <w:rPr>
          <w:rFonts w:ascii="標楷體" w:eastAsia="標楷體" w:hAnsi="標楷體"/>
        </w:rPr>
      </w:pPr>
      <w:r>
        <w:rPr>
          <w:rFonts w:ascii="標楷體" w:eastAsia="標楷體" w:hAnsi="標楷體" w:hint="eastAsia"/>
        </w:rPr>
        <w:t>麗敏老師上學期至上海參訪與觀課，</w:t>
      </w:r>
      <w:r w:rsidR="000A54C9">
        <w:rPr>
          <w:rFonts w:ascii="標楷體" w:eastAsia="標楷體" w:hAnsi="標楷體" w:hint="eastAsia"/>
        </w:rPr>
        <w:t>非常感謝老師</w:t>
      </w:r>
      <w:r>
        <w:rPr>
          <w:rFonts w:ascii="標楷體" w:eastAsia="標楷體" w:hAnsi="標楷體" w:hint="eastAsia"/>
        </w:rPr>
        <w:t>今天</w:t>
      </w:r>
      <w:r w:rsidR="000A54C9">
        <w:rPr>
          <w:rFonts w:ascii="標楷體" w:eastAsia="標楷體" w:hAnsi="標楷體" w:hint="eastAsia"/>
        </w:rPr>
        <w:t>為大家分享去上海參訪的心得，讓我們歡迎麗敏老師。</w:t>
      </w:r>
      <w:bookmarkStart w:id="0" w:name="_GoBack"/>
      <w:bookmarkEnd w:id="0"/>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業務報告：</w:t>
      </w:r>
    </w:p>
    <w:p w:rsidR="00F85569" w:rsidRDefault="00F85569" w:rsidP="00D41B84">
      <w:pPr>
        <w:ind w:left="606"/>
        <w:rPr>
          <w:rFonts w:ascii="標楷體" w:eastAsia="標楷體" w:hAnsi="標楷體"/>
        </w:rPr>
      </w:pPr>
      <w:r>
        <w:rPr>
          <w:rFonts w:ascii="標楷體" w:eastAsia="標楷體" w:hAnsi="標楷體" w:hint="eastAsia"/>
        </w:rPr>
        <w:t>分享人：李麗敏老師</w:t>
      </w:r>
    </w:p>
    <w:p w:rsidR="00D41B84" w:rsidRDefault="000A54C9" w:rsidP="00D41B84">
      <w:pPr>
        <w:ind w:left="606"/>
        <w:rPr>
          <w:rFonts w:ascii="標楷體" w:eastAsia="標楷體" w:hAnsi="標楷體"/>
        </w:rPr>
      </w:pPr>
      <w:r>
        <w:rPr>
          <w:rFonts w:ascii="標楷體" w:eastAsia="標楷體" w:hAnsi="標楷體" w:hint="eastAsia"/>
        </w:rPr>
        <w:t>主題：</w:t>
      </w:r>
      <w:r w:rsidRPr="000A54C9">
        <w:rPr>
          <w:rFonts w:ascii="標楷體" w:eastAsia="標楷體" w:hAnsi="標楷體" w:hint="eastAsia"/>
        </w:rPr>
        <w:t>108年前瞻計畫華東地區課程與教學教育參訪</w:t>
      </w:r>
      <w:r>
        <w:rPr>
          <w:rFonts w:ascii="標楷體" w:eastAsia="標楷體" w:hAnsi="標楷體"/>
        </w:rPr>
        <w:br/>
      </w:r>
      <w:r>
        <w:rPr>
          <w:rFonts w:ascii="標楷體" w:eastAsia="標楷體" w:hAnsi="標楷體" w:hint="eastAsia"/>
        </w:rPr>
        <w:t>參訪時間：</w:t>
      </w:r>
      <w:r>
        <w:rPr>
          <w:rFonts w:ascii="標楷體" w:eastAsia="標楷體" w:hAnsi="標楷體"/>
        </w:rPr>
        <w:t xml:space="preserve"> </w:t>
      </w:r>
      <w:r w:rsidRPr="000A54C9">
        <w:rPr>
          <w:rFonts w:ascii="標楷體" w:eastAsia="標楷體" w:hAnsi="標楷體"/>
        </w:rPr>
        <w:t>2019.6.4</w:t>
      </w:r>
      <w:r w:rsidRPr="000A54C9">
        <w:rPr>
          <w:rFonts w:ascii="標楷體" w:eastAsia="標楷體" w:hAnsi="標楷體" w:hint="eastAsia"/>
        </w:rPr>
        <w:t>〜</w:t>
      </w:r>
      <w:r w:rsidRPr="000A54C9">
        <w:rPr>
          <w:rFonts w:ascii="標楷體" w:eastAsia="標楷體" w:hAnsi="標楷體"/>
        </w:rPr>
        <w:t>2019.6.8</w:t>
      </w:r>
    </w:p>
    <w:p w:rsidR="00F85569" w:rsidRDefault="000A54C9" w:rsidP="00F85569">
      <w:pPr>
        <w:ind w:left="606"/>
        <w:rPr>
          <w:rFonts w:ascii="標楷體" w:eastAsia="標楷體" w:hAnsi="標楷體"/>
        </w:rPr>
      </w:pPr>
      <w:r>
        <w:rPr>
          <w:rFonts w:ascii="標楷體" w:eastAsia="標楷體" w:hAnsi="標楷體" w:hint="eastAsia"/>
        </w:rPr>
        <w:t>參訪</w:t>
      </w:r>
      <w:r w:rsidR="007E05DF">
        <w:rPr>
          <w:rFonts w:ascii="標楷體" w:eastAsia="標楷體" w:hAnsi="標楷體" w:hint="eastAsia"/>
        </w:rPr>
        <w:t>學校：</w:t>
      </w:r>
      <w:r>
        <w:rPr>
          <w:rFonts w:ascii="標楷體" w:eastAsia="標楷體" w:hAnsi="標楷體" w:hint="eastAsia"/>
        </w:rPr>
        <w:t>上海市</w:t>
      </w:r>
      <w:r w:rsidR="007E05DF" w:rsidRPr="007E05DF">
        <w:rPr>
          <w:rFonts w:ascii="標楷體" w:eastAsia="標楷體" w:hAnsi="標楷體" w:hint="eastAsia"/>
        </w:rPr>
        <w:t>育才中學</w:t>
      </w:r>
      <w:r>
        <w:rPr>
          <w:rFonts w:ascii="標楷體" w:eastAsia="標楷體" w:hAnsi="標楷體" w:hint="eastAsia"/>
        </w:rPr>
        <w:t>、</w:t>
      </w:r>
      <w:r w:rsidR="007E05DF" w:rsidRPr="007E05DF">
        <w:rPr>
          <w:rFonts w:ascii="標楷體" w:eastAsia="標楷體" w:hAnsi="標楷體" w:hint="eastAsia"/>
        </w:rPr>
        <w:t>黃浦區學校</w:t>
      </w:r>
      <w:r>
        <w:rPr>
          <w:rFonts w:ascii="標楷體" w:eastAsia="標楷體" w:hAnsi="標楷體" w:hint="eastAsia"/>
        </w:rPr>
        <w:t>、</w:t>
      </w:r>
      <w:r w:rsidR="007E05DF" w:rsidRPr="007E05DF">
        <w:rPr>
          <w:rFonts w:ascii="標楷體" w:eastAsia="標楷體" w:hAnsi="標楷體" w:hint="eastAsia"/>
        </w:rPr>
        <w:t>黃浦區</w:t>
      </w:r>
      <w:r>
        <w:rPr>
          <w:rFonts w:ascii="標楷體" w:eastAsia="標楷體" w:hAnsi="標楷體" w:hint="eastAsia"/>
        </w:rPr>
        <w:t>附屬中山</w:t>
      </w:r>
      <w:r w:rsidR="007E05DF" w:rsidRPr="007E05DF">
        <w:rPr>
          <w:rFonts w:ascii="標楷體" w:eastAsia="標楷體" w:hAnsi="標楷體" w:hint="eastAsia"/>
        </w:rPr>
        <w:t>學校</w:t>
      </w:r>
      <w:r>
        <w:rPr>
          <w:rFonts w:ascii="標楷體" w:eastAsia="標楷體" w:hAnsi="標楷體" w:hint="eastAsia"/>
        </w:rPr>
        <w:t>、</w:t>
      </w:r>
      <w:r w:rsidR="007E05DF">
        <w:rPr>
          <w:rFonts w:ascii="標楷體" w:eastAsia="標楷體" w:hAnsi="標楷體" w:hint="eastAsia"/>
        </w:rPr>
        <w:t>大同</w:t>
      </w:r>
      <w:r w:rsidR="00F85569">
        <w:rPr>
          <w:rFonts w:ascii="標楷體" w:eastAsia="標楷體" w:hAnsi="標楷體" w:hint="eastAsia"/>
        </w:rPr>
        <w:t>中</w:t>
      </w:r>
      <w:r w:rsidR="007E05DF">
        <w:rPr>
          <w:rFonts w:ascii="標楷體" w:eastAsia="標楷體" w:hAnsi="標楷體" w:hint="eastAsia"/>
        </w:rPr>
        <w:t>學</w:t>
      </w:r>
      <w:r>
        <w:rPr>
          <w:rFonts w:ascii="標楷體" w:eastAsia="標楷體" w:hAnsi="標楷體" w:hint="eastAsia"/>
        </w:rPr>
        <w:t>共四所</w:t>
      </w:r>
    </w:p>
    <w:p w:rsidR="007E05DF" w:rsidRPr="007E05DF" w:rsidRDefault="007E05DF" w:rsidP="007E05DF">
      <w:pPr>
        <w:ind w:left="606"/>
        <w:rPr>
          <w:rFonts w:ascii="標楷體" w:eastAsia="標楷體" w:hAnsi="標楷體"/>
        </w:rPr>
      </w:pPr>
      <w:r>
        <w:rPr>
          <w:rFonts w:ascii="標楷體" w:eastAsia="標楷體" w:hAnsi="標楷體" w:hint="eastAsia"/>
        </w:rPr>
        <w:t>分享大綱：</w:t>
      </w:r>
      <w:r>
        <w:rPr>
          <w:rFonts w:ascii="標楷體" w:eastAsia="標楷體" w:hAnsi="標楷體"/>
        </w:rPr>
        <w:br/>
      </w:r>
      <w:r>
        <w:rPr>
          <w:rFonts w:ascii="標楷體" w:eastAsia="標楷體" w:hAnsi="標楷體" w:hint="eastAsia"/>
        </w:rPr>
        <w:t>一、</w:t>
      </w:r>
      <w:r w:rsidRPr="007E05DF">
        <w:rPr>
          <w:rFonts w:ascii="標楷體" w:eastAsia="標楷體" w:hAnsi="標楷體" w:hint="eastAsia"/>
        </w:rPr>
        <w:t>前言</w:t>
      </w:r>
    </w:p>
    <w:p w:rsidR="007E05DF" w:rsidRPr="007E05DF" w:rsidRDefault="007E05DF" w:rsidP="007E05DF">
      <w:pPr>
        <w:ind w:left="606"/>
        <w:rPr>
          <w:rFonts w:ascii="標楷體" w:eastAsia="標楷體" w:hAnsi="標楷體"/>
        </w:rPr>
      </w:pPr>
      <w:r>
        <w:rPr>
          <w:rFonts w:ascii="標楷體" w:eastAsia="標楷體" w:hAnsi="標楷體" w:hint="eastAsia"/>
        </w:rPr>
        <w:t>二、</w:t>
      </w:r>
      <w:r w:rsidRPr="007E05DF">
        <w:rPr>
          <w:rFonts w:ascii="標楷體" w:eastAsia="標楷體" w:hAnsi="標楷體" w:hint="eastAsia"/>
        </w:rPr>
        <w:t>育才中學簡介、參訪重點</w:t>
      </w:r>
    </w:p>
    <w:p w:rsidR="007E05DF" w:rsidRPr="007E05DF" w:rsidRDefault="007E05DF" w:rsidP="007E05DF">
      <w:pPr>
        <w:ind w:left="606"/>
        <w:rPr>
          <w:rFonts w:ascii="標楷體" w:eastAsia="標楷體" w:hAnsi="標楷體"/>
        </w:rPr>
      </w:pPr>
      <w:r>
        <w:rPr>
          <w:rFonts w:ascii="標楷體" w:eastAsia="標楷體" w:hAnsi="標楷體" w:hint="eastAsia"/>
        </w:rPr>
        <w:t>三、</w:t>
      </w:r>
      <w:r w:rsidRPr="007E05DF">
        <w:rPr>
          <w:rFonts w:ascii="標楷體" w:eastAsia="標楷體" w:hAnsi="標楷體" w:hint="eastAsia"/>
        </w:rPr>
        <w:t>上海市黃浦區學校簡介、參訪重點</w:t>
      </w:r>
    </w:p>
    <w:p w:rsidR="007E05DF" w:rsidRPr="007E05DF" w:rsidRDefault="007E05DF" w:rsidP="007E05DF">
      <w:pPr>
        <w:ind w:left="606"/>
        <w:rPr>
          <w:rFonts w:ascii="標楷體" w:eastAsia="標楷體" w:hAnsi="標楷體"/>
        </w:rPr>
      </w:pPr>
      <w:r>
        <w:rPr>
          <w:rFonts w:ascii="標楷體" w:eastAsia="標楷體" w:hAnsi="標楷體" w:hint="eastAsia"/>
        </w:rPr>
        <w:t>四、</w:t>
      </w:r>
      <w:r w:rsidRPr="007E05DF">
        <w:rPr>
          <w:rFonts w:ascii="標楷體" w:eastAsia="標楷體" w:hAnsi="標楷體" w:hint="eastAsia"/>
        </w:rPr>
        <w:t>上海黃浦區教育學院附屬中山學校簡介與特色介紹、參訪重點</w:t>
      </w:r>
    </w:p>
    <w:p w:rsidR="007E05DF" w:rsidRPr="007E05DF" w:rsidRDefault="007E05DF" w:rsidP="007E05DF">
      <w:pPr>
        <w:ind w:left="606"/>
        <w:rPr>
          <w:rFonts w:ascii="標楷體" w:eastAsia="標楷體" w:hAnsi="標楷體"/>
        </w:rPr>
      </w:pPr>
      <w:r>
        <w:rPr>
          <w:rFonts w:ascii="標楷體" w:eastAsia="標楷體" w:hAnsi="標楷體" w:hint="eastAsia"/>
        </w:rPr>
        <w:t>五、</w:t>
      </w:r>
      <w:r w:rsidRPr="007E05DF">
        <w:rPr>
          <w:rFonts w:ascii="標楷體" w:eastAsia="標楷體" w:hAnsi="標楷體" w:hint="eastAsia"/>
        </w:rPr>
        <w:t>上海市大同中學學校簡介、參訪重點</w:t>
      </w:r>
    </w:p>
    <w:p w:rsidR="00F16575" w:rsidRDefault="007E05DF" w:rsidP="00F16575">
      <w:pPr>
        <w:ind w:left="606"/>
        <w:rPr>
          <w:rFonts w:ascii="標楷體" w:eastAsia="標楷體" w:hAnsi="標楷體"/>
        </w:rPr>
      </w:pPr>
      <w:r>
        <w:rPr>
          <w:rFonts w:ascii="標楷體" w:eastAsia="標楷體" w:hAnsi="標楷體" w:hint="eastAsia"/>
        </w:rPr>
        <w:t>六、</w:t>
      </w:r>
      <w:r w:rsidRPr="007E05DF">
        <w:rPr>
          <w:rFonts w:ascii="標楷體" w:eastAsia="標楷體" w:hAnsi="標楷體" w:hint="eastAsia"/>
        </w:rPr>
        <w:t>結語</w:t>
      </w:r>
    </w:p>
    <w:p w:rsidR="007E05DF" w:rsidRDefault="007E05DF" w:rsidP="00F16575">
      <w:pPr>
        <w:rPr>
          <w:rFonts w:ascii="標楷體" w:eastAsia="標楷體" w:hAnsi="標楷體"/>
        </w:rPr>
      </w:pPr>
      <w:r>
        <w:rPr>
          <w:rFonts w:ascii="標楷體" w:eastAsia="標楷體" w:hAnsi="標楷體" w:hint="eastAsia"/>
        </w:rPr>
        <w:t>一、前言</w:t>
      </w:r>
    </w:p>
    <w:p w:rsidR="00F13E25" w:rsidRDefault="00F13E25" w:rsidP="00F13E25">
      <w:pPr>
        <w:ind w:firstLine="480"/>
        <w:rPr>
          <w:rFonts w:ascii="標楷體" w:eastAsia="標楷體" w:hAnsi="標楷體"/>
        </w:rPr>
      </w:pPr>
      <w:r w:rsidRPr="00F13E25">
        <w:rPr>
          <w:rFonts w:ascii="標楷體" w:eastAsia="標楷體" w:hAnsi="標楷體" w:hint="eastAsia"/>
        </w:rPr>
        <w:t>上海市將高中分為市實驗性示範性高中、區實驗性示範性高中以及普通高中三個等級，靜安區除了育才中學外，還有市西中學、華東模範、市北中學、新中高中、市六十中學與回民中學等。</w:t>
      </w:r>
    </w:p>
    <w:p w:rsidR="00D60349" w:rsidRDefault="0034526C" w:rsidP="00F13E25">
      <w:pPr>
        <w:ind w:firstLine="480"/>
        <w:rPr>
          <w:rFonts w:ascii="標楷體" w:eastAsia="標楷體" w:hAnsi="標楷體"/>
        </w:rPr>
      </w:pPr>
      <w:r>
        <w:rPr>
          <w:rFonts w:ascii="標楷體" w:eastAsia="標楷體" w:hAnsi="標楷體" w:hint="eastAsia"/>
        </w:rPr>
        <w:t>麗敏老師以下就</w:t>
      </w:r>
      <w:r w:rsidR="00F13E25">
        <w:rPr>
          <w:rFonts w:ascii="標楷體" w:eastAsia="標楷體" w:hAnsi="標楷體" w:hint="eastAsia"/>
        </w:rPr>
        <w:t>參訪的中學</w:t>
      </w:r>
      <w:r w:rsidR="00AE1EE1">
        <w:rPr>
          <w:rFonts w:ascii="標楷體" w:eastAsia="標楷體" w:hAnsi="標楷體" w:hint="eastAsia"/>
        </w:rPr>
        <w:t>，</w:t>
      </w:r>
      <w:r>
        <w:rPr>
          <w:rFonts w:ascii="標楷體" w:eastAsia="標楷體" w:hAnsi="標楷體" w:hint="eastAsia"/>
        </w:rPr>
        <w:t>一一</w:t>
      </w:r>
      <w:r w:rsidR="00AE1EE1">
        <w:rPr>
          <w:rFonts w:ascii="標楷體" w:eastAsia="標楷體" w:hAnsi="標楷體" w:hint="eastAsia"/>
        </w:rPr>
        <w:t>以簡報</w:t>
      </w:r>
      <w:r w:rsidR="00F13E25">
        <w:rPr>
          <w:rFonts w:ascii="標楷體" w:eastAsia="標楷體" w:hAnsi="標楷體" w:hint="eastAsia"/>
        </w:rPr>
        <w:t>進行</w:t>
      </w:r>
      <w:r>
        <w:rPr>
          <w:rFonts w:ascii="標楷體" w:eastAsia="標楷體" w:hAnsi="標楷體" w:hint="eastAsia"/>
        </w:rPr>
        <w:t>詳盡</w:t>
      </w:r>
      <w:r w:rsidR="00F13E25">
        <w:rPr>
          <w:rFonts w:ascii="標楷體" w:eastAsia="標楷體" w:hAnsi="標楷體" w:hint="eastAsia"/>
        </w:rPr>
        <w:t>介</w:t>
      </w:r>
      <w:r>
        <w:rPr>
          <w:rFonts w:ascii="標楷體" w:eastAsia="標楷體" w:hAnsi="標楷體" w:hint="eastAsia"/>
        </w:rPr>
        <w:t>紹</w:t>
      </w:r>
      <w:r w:rsidR="00F13E25">
        <w:rPr>
          <w:rFonts w:ascii="標楷體" w:eastAsia="標楷體" w:hAnsi="標楷體" w:hint="eastAsia"/>
        </w:rPr>
        <w:t>，並說明參訪重點，含相見歡、</w:t>
      </w:r>
      <w:r w:rsidR="00F13E25" w:rsidRPr="00F13E25">
        <w:rPr>
          <w:rFonts w:ascii="標楷體" w:eastAsia="標楷體" w:hAnsi="標楷體" w:hint="eastAsia"/>
        </w:rPr>
        <w:t>學校課程規劃交流</w:t>
      </w:r>
      <w:r w:rsidR="00F13E25">
        <w:rPr>
          <w:rFonts w:ascii="標楷體" w:eastAsia="標楷體" w:hAnsi="標楷體" w:hint="eastAsia"/>
        </w:rPr>
        <w:t>、</w:t>
      </w:r>
      <w:r w:rsidR="00F13E25" w:rsidRPr="00F13E25">
        <w:rPr>
          <w:rFonts w:ascii="標楷體" w:eastAsia="標楷體" w:hAnsi="標楷體" w:hint="eastAsia"/>
        </w:rPr>
        <w:t>輔導工作特色</w:t>
      </w:r>
      <w:r w:rsidR="00F13E25">
        <w:rPr>
          <w:rFonts w:ascii="標楷體" w:eastAsia="標楷體" w:hAnsi="標楷體" w:hint="eastAsia"/>
        </w:rPr>
        <w:t>與</w:t>
      </w:r>
      <w:r w:rsidR="00F13E25" w:rsidRPr="00F13E25">
        <w:rPr>
          <w:rFonts w:ascii="標楷體" w:eastAsia="標楷體" w:hAnsi="標楷體" w:hint="eastAsia"/>
        </w:rPr>
        <w:t>校園巡禮</w:t>
      </w:r>
      <w:r w:rsidR="00AE1EE1">
        <w:rPr>
          <w:rFonts w:ascii="標楷體" w:eastAsia="標楷體" w:hAnsi="標楷體" w:hint="eastAsia"/>
        </w:rPr>
        <w:t>，共計有101張投影片，成果相當豐碩</w:t>
      </w:r>
      <w:r w:rsidR="00F13E25">
        <w:rPr>
          <w:rFonts w:ascii="標楷體" w:eastAsia="標楷體" w:hAnsi="標楷體" w:hint="eastAsia"/>
        </w:rPr>
        <w:t>。</w:t>
      </w:r>
    </w:p>
    <w:p w:rsidR="00F85569" w:rsidRDefault="00F13E25" w:rsidP="0085011E">
      <w:pPr>
        <w:outlineLvl w:val="0"/>
        <w:rPr>
          <w:rFonts w:ascii="標楷體" w:eastAsia="標楷體" w:hAnsi="標楷體"/>
        </w:rPr>
      </w:pPr>
      <w:r>
        <w:rPr>
          <w:rFonts w:ascii="標楷體" w:eastAsia="標楷體" w:hAnsi="標楷體" w:hint="eastAsia"/>
        </w:rPr>
        <w:t>二、</w:t>
      </w:r>
      <w:r w:rsidR="00F85569" w:rsidRPr="00DF2A16">
        <w:rPr>
          <w:rFonts w:ascii="標楷體" w:eastAsia="標楷體" w:hAnsi="標楷體" w:hint="eastAsia"/>
          <w:b/>
        </w:rPr>
        <w:t>育才中學</w:t>
      </w:r>
    </w:p>
    <w:p w:rsidR="0034526C" w:rsidRDefault="00A85BE8" w:rsidP="00785EFB">
      <w:pPr>
        <w:rPr>
          <w:rFonts w:ascii="標楷體" w:eastAsia="標楷體" w:hAnsi="標楷體"/>
        </w:rPr>
      </w:pPr>
      <w:r>
        <w:rPr>
          <w:rFonts w:ascii="標楷體" w:eastAsia="標楷體" w:hAnsi="標楷體" w:hint="eastAsia"/>
        </w:rPr>
        <w:t>(一)</w:t>
      </w:r>
      <w:r w:rsidR="00785EFB">
        <w:rPr>
          <w:rFonts w:ascii="標楷體" w:eastAsia="標楷體" w:hAnsi="標楷體" w:hint="eastAsia"/>
        </w:rPr>
        <w:t>學校</w:t>
      </w:r>
      <w:r>
        <w:rPr>
          <w:rFonts w:ascii="標楷體" w:eastAsia="標楷體" w:hAnsi="標楷體" w:hint="eastAsia"/>
        </w:rPr>
        <w:t>簡介：</w:t>
      </w:r>
    </w:p>
    <w:p w:rsidR="0034526C" w:rsidRDefault="0034526C" w:rsidP="00785EFB">
      <w:pPr>
        <w:rPr>
          <w:rFonts w:ascii="標楷體" w:eastAsia="標楷體" w:hAnsi="標楷體"/>
        </w:rPr>
      </w:pPr>
      <w:r>
        <w:rPr>
          <w:rFonts w:ascii="標楷體" w:eastAsia="標楷體" w:hAnsi="標楷體" w:hint="eastAsia"/>
        </w:rPr>
        <w:t>1.</w:t>
      </w:r>
      <w:r w:rsidR="00785EFB" w:rsidRPr="00785EFB">
        <w:rPr>
          <w:rFonts w:ascii="標楷體" w:eastAsia="標楷體" w:hAnsi="標楷體" w:hint="eastAsia"/>
        </w:rPr>
        <w:t>上海市育才中學校址在上海市靜安區山海關路，前身為育才書社，是一所實驗性示範性高級中學。為全寄宿制。學生住宿為3至4人</w:t>
      </w:r>
      <w:r>
        <w:rPr>
          <w:rFonts w:ascii="標楷體" w:eastAsia="標楷體" w:hAnsi="標楷體" w:hint="eastAsia"/>
        </w:rPr>
        <w:t>一間宿舍，內設衛生設施，提供冷暖空調、定時熱水淋浴等生活設施，並</w:t>
      </w:r>
      <w:r w:rsidR="00785EFB" w:rsidRPr="00785EFB">
        <w:rPr>
          <w:rFonts w:ascii="標楷體" w:eastAsia="標楷體" w:hAnsi="標楷體" w:hint="eastAsia"/>
        </w:rPr>
        <w:t>設有醫務室、洗衣房、超市、書報廳等服務設施。</w:t>
      </w:r>
    </w:p>
    <w:p w:rsidR="00F85569" w:rsidRDefault="0034526C" w:rsidP="00785EFB">
      <w:pPr>
        <w:rPr>
          <w:rFonts w:ascii="標楷體" w:eastAsia="標楷體" w:hAnsi="標楷體"/>
        </w:rPr>
      </w:pPr>
      <w:r>
        <w:rPr>
          <w:rFonts w:ascii="標楷體" w:eastAsia="標楷體" w:hAnsi="標楷體" w:hint="eastAsia"/>
        </w:rPr>
        <w:t>2.</w:t>
      </w:r>
      <w:r w:rsidR="00785EFB" w:rsidRPr="00785EFB">
        <w:rPr>
          <w:rFonts w:ascii="標楷體" w:eastAsia="標楷體" w:hAnsi="標楷體" w:hint="eastAsia"/>
        </w:rPr>
        <w:t>育才中學於1953年被上海市人民政府首批命名為上海市重點中學，由著名教育家段力佩先生出任校長。</w:t>
      </w:r>
    </w:p>
    <w:p w:rsidR="00785EFB" w:rsidRDefault="00A85BE8" w:rsidP="00D60349">
      <w:pPr>
        <w:rPr>
          <w:rFonts w:ascii="標楷體" w:eastAsia="標楷體" w:hAnsi="標楷體"/>
        </w:rPr>
      </w:pPr>
      <w:r>
        <w:rPr>
          <w:rFonts w:ascii="標楷體" w:eastAsia="標楷體" w:hAnsi="標楷體" w:hint="eastAsia"/>
        </w:rPr>
        <w:t>(二)</w:t>
      </w:r>
      <w:r w:rsidR="00F85569">
        <w:rPr>
          <w:rFonts w:ascii="標楷體" w:eastAsia="標楷體" w:hAnsi="標楷體" w:hint="eastAsia"/>
        </w:rPr>
        <w:t>課程結構：</w:t>
      </w:r>
    </w:p>
    <w:p w:rsidR="00785EFB" w:rsidRDefault="0034526C" w:rsidP="00785EFB">
      <w:pPr>
        <w:rPr>
          <w:rFonts w:ascii="標楷體" w:eastAsia="標楷體" w:hAnsi="標楷體"/>
        </w:rPr>
      </w:pPr>
      <w:r>
        <w:rPr>
          <w:rFonts w:ascii="Segoe UI Emoji" w:eastAsia="Segoe UI Emoji" w:hAnsi="Segoe UI Emoji" w:cs="Segoe UI Emoji"/>
        </w:rPr>
        <w:t>▲</w:t>
      </w:r>
      <w:r w:rsidR="00785EFB" w:rsidRPr="00785EFB">
        <w:rPr>
          <w:rFonts w:ascii="標楷體" w:eastAsia="標楷體" w:hAnsi="標楷體" w:hint="eastAsia"/>
        </w:rPr>
        <w:t>為提高課程的豐富性、多樣性與選擇性，採學程與模塊的方式，讓課程更加多元。這樣的課程設計，不但可激發學生學習的主動性、積極性，還能激起學生對於自身學習與發展的責任意識。</w:t>
      </w:r>
    </w:p>
    <w:p w:rsidR="00785EFB" w:rsidRPr="00785EFB" w:rsidRDefault="0034526C" w:rsidP="00785EFB">
      <w:pPr>
        <w:rPr>
          <w:rFonts w:ascii="標楷體" w:eastAsia="標楷體" w:hAnsi="標楷體"/>
        </w:rPr>
      </w:pPr>
      <w:r>
        <w:rPr>
          <w:rFonts w:ascii="標楷體" w:eastAsia="標楷體" w:hAnsi="標楷體" w:hint="eastAsia"/>
        </w:rPr>
        <w:t>1.</w:t>
      </w:r>
      <w:r w:rsidR="00785EFB">
        <w:rPr>
          <w:rFonts w:ascii="標楷體" w:eastAsia="標楷體" w:hAnsi="標楷體" w:hint="eastAsia"/>
        </w:rPr>
        <w:t>學</w:t>
      </w:r>
      <w:r w:rsidR="00785EFB" w:rsidRPr="00785EFB">
        <w:rPr>
          <w:rFonts w:ascii="標楷體" w:eastAsia="標楷體" w:hAnsi="標楷體" w:hint="eastAsia"/>
        </w:rPr>
        <w:t>程：是學生學習的一個基本時間單位，是一個與模塊相對應的學習週期。5週為一個學程，每個學期是3個學程，高中階段共18個學程</w:t>
      </w:r>
    </w:p>
    <w:p w:rsidR="00785EFB" w:rsidRPr="00785EFB" w:rsidRDefault="0034526C" w:rsidP="00785EFB">
      <w:pPr>
        <w:rPr>
          <w:rFonts w:ascii="標楷體" w:eastAsia="標楷體" w:hAnsi="標楷體"/>
        </w:rPr>
      </w:pPr>
      <w:r>
        <w:rPr>
          <w:rFonts w:ascii="標楷體" w:eastAsia="標楷體" w:hAnsi="標楷體" w:hint="eastAsia"/>
        </w:rPr>
        <w:lastRenderedPageBreak/>
        <w:t>2.</w:t>
      </w:r>
      <w:r w:rsidR="00785EFB" w:rsidRPr="00785EFB">
        <w:rPr>
          <w:rFonts w:ascii="標楷體" w:eastAsia="標楷體" w:hAnsi="標楷體" w:hint="eastAsia"/>
        </w:rPr>
        <w:t>模塊：</w:t>
      </w:r>
    </w:p>
    <w:p w:rsidR="00785EFB" w:rsidRPr="00785EFB" w:rsidRDefault="00785EFB" w:rsidP="00785EFB">
      <w:pPr>
        <w:rPr>
          <w:rFonts w:ascii="標楷體" w:eastAsia="標楷體" w:hAnsi="標楷體"/>
        </w:rPr>
      </w:pPr>
      <w:r w:rsidRPr="00785EFB">
        <w:rPr>
          <w:rFonts w:ascii="標楷體" w:eastAsia="標楷體" w:hAnsi="標楷體" w:hint="eastAsia"/>
        </w:rPr>
        <w:t xml:space="preserve"> 各學科於高中階段所有的教學內容均依其學科邏輯關係，劃分程若干個模塊，每個模塊學習的時間都是一個學程。其中包含</w:t>
      </w:r>
    </w:p>
    <w:p w:rsidR="00785EFB" w:rsidRPr="00785EFB" w:rsidRDefault="00785EFB" w:rsidP="00785EFB">
      <w:pPr>
        <w:pStyle w:val="a7"/>
        <w:numPr>
          <w:ilvl w:val="0"/>
          <w:numId w:val="4"/>
        </w:numPr>
        <w:ind w:leftChars="0"/>
        <w:rPr>
          <w:rFonts w:ascii="標楷體" w:eastAsia="標楷體" w:hAnsi="標楷體"/>
        </w:rPr>
      </w:pPr>
      <w:r w:rsidRPr="00785EFB">
        <w:rPr>
          <w:rFonts w:ascii="標楷體" w:eastAsia="標楷體" w:hAnsi="標楷體" w:hint="eastAsia"/>
        </w:rPr>
        <w:t>必修課程：語文、數學、英語、體育。一般學科（主科）A、B類課程多為每週4節課，其他課程為每週2節課。</w:t>
      </w:r>
    </w:p>
    <w:p w:rsidR="00785EFB" w:rsidRPr="00785EFB" w:rsidRDefault="00785EFB" w:rsidP="00785EFB">
      <w:pPr>
        <w:rPr>
          <w:rFonts w:ascii="標楷體" w:eastAsia="標楷體" w:hAnsi="標楷體"/>
        </w:rPr>
      </w:pPr>
      <w:r w:rsidRPr="00785EFB">
        <w:rPr>
          <w:rFonts w:ascii="標楷體" w:eastAsia="標楷體" w:hAnsi="標楷體" w:hint="eastAsia"/>
        </w:rPr>
        <w:t>B、選修課程：</w:t>
      </w:r>
    </w:p>
    <w:p w:rsidR="00785EFB" w:rsidRPr="00785EFB" w:rsidRDefault="00785EFB" w:rsidP="00785EFB">
      <w:pPr>
        <w:rPr>
          <w:rFonts w:ascii="標楷體" w:eastAsia="標楷體" w:hAnsi="標楷體"/>
        </w:rPr>
      </w:pPr>
      <w:r w:rsidRPr="00785EFB">
        <w:rPr>
          <w:rFonts w:ascii="標楷體" w:eastAsia="標楷體" w:hAnsi="標楷體" w:hint="eastAsia"/>
        </w:rPr>
        <w:t>a、限定選修：學生可依自己的發展方向與興趣，選擇最適合自己的學習內容和組合，其中需包含藝術課程 (6個模塊)、勞動技術(4個模塊)、研究型課程 (5個模塊)。</w:t>
      </w:r>
    </w:p>
    <w:p w:rsidR="0034526C" w:rsidRDefault="00785EFB" w:rsidP="00785EFB">
      <w:pPr>
        <w:rPr>
          <w:rFonts w:ascii="標楷體" w:eastAsia="標楷體" w:hAnsi="標楷體"/>
        </w:rPr>
      </w:pPr>
      <w:r w:rsidRPr="00785EFB">
        <w:rPr>
          <w:rFonts w:ascii="標楷體" w:eastAsia="標楷體" w:hAnsi="標楷體" w:hint="eastAsia"/>
        </w:rPr>
        <w:t>b、自主選修：學生可依個人需求與興趣自由選擇是否修課。課程內容如：經典閱讀、各類講座、自主實驗、心理拓展訓練等。以學程加模塊的組織方式，讓學生自由選課，每位學生皆有自己的專屬課表</w:t>
      </w:r>
      <w:r w:rsidR="0034526C">
        <w:rPr>
          <w:rFonts w:ascii="標楷體" w:eastAsia="標楷體" w:hAnsi="標楷體" w:hint="eastAsia"/>
        </w:rPr>
        <w:t>，希望激發學生的主動、積極與責任意識</w:t>
      </w:r>
      <w:r w:rsidRPr="00785EFB">
        <w:rPr>
          <w:rFonts w:ascii="標楷體" w:eastAsia="標楷體" w:hAnsi="標楷體" w:hint="eastAsia"/>
        </w:rPr>
        <w:t>。</w:t>
      </w:r>
    </w:p>
    <w:p w:rsidR="00785EFB" w:rsidRDefault="00A85BE8" w:rsidP="00785EFB">
      <w:pPr>
        <w:rPr>
          <w:rFonts w:ascii="標楷體" w:eastAsia="標楷體" w:hAnsi="標楷體"/>
        </w:rPr>
      </w:pPr>
      <w:r>
        <w:rPr>
          <w:rFonts w:ascii="標楷體" w:eastAsia="標楷體" w:hAnsi="標楷體" w:hint="eastAsia"/>
        </w:rPr>
        <w:t>(</w:t>
      </w:r>
      <w:r w:rsidR="00785EFB">
        <w:rPr>
          <w:rFonts w:ascii="標楷體" w:eastAsia="標楷體" w:hAnsi="標楷體" w:hint="eastAsia"/>
        </w:rPr>
        <w:t>三</w:t>
      </w:r>
      <w:r>
        <w:rPr>
          <w:rFonts w:ascii="標楷體" w:eastAsia="標楷體" w:hAnsi="標楷體" w:hint="eastAsia"/>
        </w:rPr>
        <w:t>)輔導工作特色：</w:t>
      </w:r>
    </w:p>
    <w:p w:rsidR="00785EFB" w:rsidRDefault="00785EFB" w:rsidP="00785EFB">
      <w:pPr>
        <w:ind w:firstLine="480"/>
        <w:rPr>
          <w:rFonts w:ascii="標楷體" w:eastAsia="標楷體" w:hAnsi="標楷體"/>
        </w:rPr>
      </w:pPr>
      <w:r w:rsidRPr="00785EFB">
        <w:rPr>
          <w:rFonts w:ascii="標楷體" w:eastAsia="標楷體" w:hAnsi="標楷體" w:hint="eastAsia"/>
        </w:rPr>
        <w:t>上海市育才中學為一所住宿型的普通型高中，為了每一個學生的全面、個性化發展，上海市育才中學在組織上設立「學生發展指導中心」，由教育與心理學專業老師組成團隊，從學業指導、生活指導、生涯指導三個面向來協助學生，除了照顧學生的心理健康層面之外，也能指導學生課程及生涯的選擇。</w:t>
      </w:r>
    </w:p>
    <w:p w:rsidR="007543B6" w:rsidRDefault="007543B6" w:rsidP="007543B6">
      <w:pPr>
        <w:rPr>
          <w:rFonts w:ascii="標楷體" w:eastAsia="標楷體" w:hAnsi="標楷體"/>
        </w:rPr>
      </w:pPr>
      <w:r w:rsidRPr="007543B6">
        <w:rPr>
          <w:rFonts w:ascii="標楷體" w:eastAsia="標楷體" w:hAnsi="標楷體"/>
        </w:rPr>
        <w:t>（四）校園巡禮</w:t>
      </w:r>
    </w:p>
    <w:p w:rsidR="007543B6" w:rsidRDefault="00DD19E3" w:rsidP="00AE1EE1">
      <w:pPr>
        <w:ind w:firstLine="480"/>
        <w:rPr>
          <w:rFonts w:ascii="標楷體" w:eastAsia="標楷體" w:hAnsi="標楷體"/>
        </w:rPr>
      </w:pPr>
      <w:r>
        <w:rPr>
          <w:rFonts w:ascii="標楷體" w:eastAsia="標楷體" w:hAnsi="標楷體" w:hint="eastAsia"/>
        </w:rPr>
        <w:t>麗敏老師於投影片上呈現：</w:t>
      </w:r>
      <w:r w:rsidR="007543B6" w:rsidRPr="007543B6">
        <w:rPr>
          <w:rFonts w:ascii="標楷體" w:eastAsia="標楷體" w:hAnsi="標楷體" w:hint="eastAsia"/>
        </w:rPr>
        <w:t>校舍</w:t>
      </w:r>
      <w:r w:rsidR="007543B6">
        <w:rPr>
          <w:rFonts w:ascii="標楷體" w:eastAsia="標楷體" w:hAnsi="標楷體" w:hint="eastAsia"/>
        </w:rPr>
        <w:t>、</w:t>
      </w:r>
      <w:r w:rsidR="007543B6" w:rsidRPr="007543B6">
        <w:rPr>
          <w:rFonts w:ascii="標楷體" w:eastAsia="標楷體" w:hAnsi="標楷體" w:hint="eastAsia"/>
        </w:rPr>
        <w:t>輔導室走廊情境布置</w:t>
      </w:r>
      <w:r w:rsidR="007543B6">
        <w:rPr>
          <w:rFonts w:ascii="標楷體" w:eastAsia="標楷體" w:hAnsi="標楷體" w:hint="eastAsia"/>
        </w:rPr>
        <w:t>、</w:t>
      </w:r>
      <w:r w:rsidR="007543B6" w:rsidRPr="007543B6">
        <w:rPr>
          <w:rFonts w:ascii="標楷體" w:eastAsia="標楷體" w:hAnsi="標楷體" w:hint="eastAsia"/>
        </w:rPr>
        <w:t>走廊空間擺設</w:t>
      </w:r>
      <w:r w:rsidR="007543B6">
        <w:rPr>
          <w:rFonts w:ascii="標楷體" w:eastAsia="標楷體" w:hAnsi="標楷體" w:hint="eastAsia"/>
        </w:rPr>
        <w:t>、</w:t>
      </w:r>
      <w:r w:rsidR="007543B6" w:rsidRPr="007543B6">
        <w:rPr>
          <w:rFonts w:ascii="標楷體" w:eastAsia="標楷體" w:hAnsi="標楷體" w:hint="eastAsia"/>
        </w:rPr>
        <w:t>溫馨的晤談空間</w:t>
      </w:r>
      <w:r w:rsidR="007543B6">
        <w:rPr>
          <w:rFonts w:ascii="標楷體" w:eastAsia="標楷體" w:hAnsi="標楷體" w:hint="eastAsia"/>
        </w:rPr>
        <w:t>、教</w:t>
      </w:r>
      <w:r w:rsidR="007543B6" w:rsidRPr="007543B6">
        <w:rPr>
          <w:rFonts w:ascii="標楷體" w:eastAsia="標楷體" w:hAnsi="標楷體" w:hint="eastAsia"/>
        </w:rPr>
        <w:t>室體驗智能減壓放鬆系統</w:t>
      </w:r>
      <w:r w:rsidR="007543B6">
        <w:rPr>
          <w:rFonts w:ascii="標楷體" w:eastAsia="標楷體" w:hAnsi="標楷體" w:hint="eastAsia"/>
        </w:rPr>
        <w:t>、</w:t>
      </w:r>
      <w:r w:rsidR="007543B6" w:rsidRPr="007543B6">
        <w:rPr>
          <w:rFonts w:ascii="標楷體" w:eastAsia="標楷體" w:hAnsi="標楷體" w:hint="eastAsia"/>
        </w:rPr>
        <w:t>人生願望清單牆</w:t>
      </w:r>
      <w:r>
        <w:rPr>
          <w:rFonts w:ascii="標楷體" w:eastAsia="標楷體" w:hAnsi="標楷體" w:hint="eastAsia"/>
        </w:rPr>
        <w:t>等照片</w:t>
      </w:r>
      <w:r w:rsidR="007543B6">
        <w:rPr>
          <w:rFonts w:ascii="標楷體" w:eastAsia="標楷體" w:hAnsi="標楷體" w:hint="eastAsia"/>
        </w:rPr>
        <w:t>。</w:t>
      </w:r>
    </w:p>
    <w:p w:rsidR="000A3845" w:rsidRDefault="0085011E" w:rsidP="0085011E">
      <w:pPr>
        <w:outlineLvl w:val="0"/>
        <w:rPr>
          <w:rFonts w:ascii="標楷體" w:eastAsia="標楷體" w:hAnsi="標楷體"/>
        </w:rPr>
      </w:pPr>
      <w:r>
        <w:rPr>
          <w:rFonts w:ascii="標楷體" w:eastAsia="標楷體" w:hAnsi="標楷體" w:hint="eastAsia"/>
        </w:rPr>
        <w:t>三</w:t>
      </w:r>
      <w:r w:rsidR="000A3845">
        <w:rPr>
          <w:rFonts w:ascii="標楷體" w:eastAsia="標楷體" w:hAnsi="標楷體" w:hint="eastAsia"/>
        </w:rPr>
        <w:t>、</w:t>
      </w:r>
      <w:r w:rsidR="000A3845" w:rsidRPr="00DF2A16">
        <w:rPr>
          <w:rFonts w:ascii="標楷體" w:eastAsia="標楷體" w:hAnsi="標楷體" w:hint="eastAsia"/>
          <w:b/>
        </w:rPr>
        <w:t>上海市黃埔學校</w:t>
      </w:r>
    </w:p>
    <w:p w:rsidR="007543B6" w:rsidRDefault="000A3845" w:rsidP="007543B6">
      <w:pPr>
        <w:rPr>
          <w:rFonts w:ascii="標楷體" w:eastAsia="標楷體" w:hAnsi="標楷體"/>
        </w:rPr>
      </w:pPr>
      <w:r>
        <w:rPr>
          <w:rFonts w:ascii="標楷體" w:eastAsia="標楷體" w:hAnsi="標楷體" w:hint="eastAsia"/>
        </w:rPr>
        <w:t>（一）簡介：</w:t>
      </w:r>
    </w:p>
    <w:p w:rsidR="007543B6" w:rsidRPr="007543B6" w:rsidRDefault="00DD19E3" w:rsidP="00DD19E3">
      <w:pPr>
        <w:rPr>
          <w:rFonts w:ascii="標楷體" w:eastAsia="標楷體" w:hAnsi="標楷體"/>
        </w:rPr>
      </w:pPr>
      <w:r>
        <w:rPr>
          <w:rFonts w:ascii="標楷體" w:eastAsia="標楷體" w:hAnsi="標楷體" w:hint="eastAsia"/>
        </w:rPr>
        <w:t>1.</w:t>
      </w:r>
      <w:r w:rsidR="007543B6" w:rsidRPr="007543B6">
        <w:rPr>
          <w:rFonts w:ascii="標楷體" w:eastAsia="標楷體" w:hAnsi="標楷體" w:hint="eastAsia"/>
        </w:rPr>
        <w:t>黃埔學校是2003年9月所成立的一所九年 一貫制學校，其前身是建於1850年的上海最早女子教會學校裨文女中，現在學校校址所在地是1919年上海各界聲援五四運動的集結地，使得黃埔學校成為該區市級愛國主義教育基地。</w:t>
      </w:r>
    </w:p>
    <w:p w:rsidR="007543B6" w:rsidRDefault="00DD19E3" w:rsidP="007543B6">
      <w:pPr>
        <w:rPr>
          <w:rFonts w:ascii="標楷體" w:eastAsia="標楷體" w:hAnsi="標楷體"/>
        </w:rPr>
      </w:pPr>
      <w:r>
        <w:rPr>
          <w:rFonts w:ascii="標楷體" w:eastAsia="標楷體" w:hAnsi="標楷體" w:hint="eastAsia"/>
        </w:rPr>
        <w:t>2.</w:t>
      </w:r>
      <w:r w:rsidR="007543B6" w:rsidRPr="007543B6">
        <w:rPr>
          <w:rFonts w:ascii="標楷體" w:eastAsia="標楷體" w:hAnsi="標楷體" w:hint="eastAsia"/>
        </w:rPr>
        <w:t>目前中學有15班，小學15班，教師共</w:t>
      </w:r>
      <w:r w:rsidR="007543B6">
        <w:rPr>
          <w:rFonts w:ascii="標楷體" w:eastAsia="標楷體" w:hAnsi="標楷體" w:hint="eastAsia"/>
        </w:rPr>
        <w:t>101</w:t>
      </w:r>
      <w:r w:rsidR="007543B6" w:rsidRPr="007543B6">
        <w:rPr>
          <w:rFonts w:ascii="標楷體" w:eastAsia="標楷體" w:hAnsi="標楷體" w:hint="eastAsia"/>
        </w:rPr>
        <w:t>人，職工32人，其中高級教師12人，中級教師59人。</w:t>
      </w:r>
    </w:p>
    <w:p w:rsidR="007543B6" w:rsidRDefault="000A3845" w:rsidP="000A3845">
      <w:pPr>
        <w:rPr>
          <w:rFonts w:ascii="標楷體" w:eastAsia="標楷體" w:hAnsi="標楷體"/>
        </w:rPr>
      </w:pPr>
      <w:r>
        <w:rPr>
          <w:rFonts w:ascii="標楷體" w:eastAsia="標楷體" w:hAnsi="標楷體" w:hint="eastAsia"/>
        </w:rPr>
        <w:t>（二）觀課：</w:t>
      </w:r>
    </w:p>
    <w:p w:rsidR="000A3845" w:rsidRDefault="007543B6" w:rsidP="00DD19E3">
      <w:pPr>
        <w:ind w:firstLine="480"/>
        <w:rPr>
          <w:rFonts w:ascii="標楷體" w:eastAsia="標楷體" w:hAnsi="標楷體"/>
        </w:rPr>
      </w:pPr>
      <w:r w:rsidRPr="007543B6">
        <w:rPr>
          <w:rFonts w:ascii="標楷體" w:eastAsia="標楷體" w:hAnsi="標楷體" w:hint="eastAsia"/>
        </w:rPr>
        <w:t>黃埔學校輪滑館是大陸地區國家輪滑隊集訓基地，因此學校安排於輪滑館觀摩輪滑教學，主題為前滾翻。開始上課先熱身跑步，接著老師帶領5分鐘健身操，在做完暖身操之後，老師使用麥克風及館內大顯示器讓同學們看前滾翻的方法和訣竅，之後進行練習，接著老師講解前滾翻分解動作，並請學生一起唸螢幕上的文字解說，同學們都很安靜的做練習，以期達到老師的要求。</w:t>
      </w:r>
    </w:p>
    <w:p w:rsidR="00DD19E3" w:rsidRDefault="000A3845" w:rsidP="00DD19E3">
      <w:pPr>
        <w:tabs>
          <w:tab w:val="left" w:pos="2410"/>
        </w:tabs>
        <w:rPr>
          <w:rFonts w:ascii="標楷體" w:eastAsia="標楷體" w:hAnsi="標楷體"/>
        </w:rPr>
      </w:pPr>
      <w:r>
        <w:rPr>
          <w:rFonts w:ascii="標楷體" w:eastAsia="標楷體" w:hAnsi="標楷體" w:hint="eastAsia"/>
        </w:rPr>
        <w:t>（三）輔導工作特色：</w:t>
      </w:r>
    </w:p>
    <w:p w:rsidR="00A71A3B" w:rsidRDefault="00DD19E3" w:rsidP="00A71A3B">
      <w:pPr>
        <w:tabs>
          <w:tab w:val="left" w:pos="2410"/>
        </w:tabs>
        <w:rPr>
          <w:rFonts w:ascii="標楷體" w:eastAsia="標楷體" w:hAnsi="標楷體"/>
        </w:rPr>
      </w:pPr>
      <w:r>
        <w:rPr>
          <w:rFonts w:ascii="標楷體" w:eastAsia="標楷體" w:hAnsi="標楷體" w:hint="eastAsia"/>
        </w:rPr>
        <w:t xml:space="preserve">    </w:t>
      </w:r>
      <w:r w:rsidR="007543B6" w:rsidRPr="007543B6">
        <w:rPr>
          <w:rFonts w:ascii="標楷體" w:eastAsia="標楷體" w:hAnsi="標楷體" w:hint="eastAsia"/>
        </w:rPr>
        <w:t>上海市黃浦學校重視和關注學生的心理健康，構建《黃浦學校綠色和諧發展框架》，將心理健康教育與綠色指標落實，設立「田園心世界」心理輔導中心，提供學生個別諮詢；舉辦心理健康活動月；利用午間廣播，宣傳心理健康知識；建立心理社團等豐富多樣的形式，為學生心智的健康發展提供了良好的生態環境。</w:t>
      </w:r>
    </w:p>
    <w:p w:rsidR="00DD19E3" w:rsidRDefault="001B2984" w:rsidP="000A3845">
      <w:pPr>
        <w:rPr>
          <w:rFonts w:ascii="標楷體" w:eastAsia="標楷體" w:hAnsi="標楷體"/>
        </w:rPr>
      </w:pPr>
      <w:r>
        <w:rPr>
          <w:rFonts w:ascii="標楷體" w:eastAsia="標楷體" w:hAnsi="標楷體" w:hint="eastAsia"/>
        </w:rPr>
        <w:t>（四）校園巡禮</w:t>
      </w:r>
    </w:p>
    <w:p w:rsidR="001B2984" w:rsidRDefault="00DD19E3" w:rsidP="00DD19E3">
      <w:pPr>
        <w:ind w:firstLine="480"/>
        <w:rPr>
          <w:rFonts w:ascii="標楷體" w:eastAsia="標楷體" w:hAnsi="標楷體"/>
        </w:rPr>
      </w:pPr>
      <w:r>
        <w:rPr>
          <w:rFonts w:ascii="標楷體" w:eastAsia="標楷體" w:hAnsi="標楷體" w:hint="eastAsia"/>
        </w:rPr>
        <w:t>麗敏老師於投影片上呈現：</w:t>
      </w:r>
      <w:r w:rsidR="0034526C" w:rsidRPr="0034526C">
        <w:rPr>
          <w:rFonts w:ascii="標楷體" w:eastAsia="標楷體" w:hAnsi="標楷體" w:hint="eastAsia"/>
        </w:rPr>
        <w:t>校舍</w:t>
      </w:r>
      <w:r w:rsidR="0034526C">
        <w:rPr>
          <w:rFonts w:ascii="標楷體" w:eastAsia="標楷體" w:hAnsi="標楷體" w:hint="eastAsia"/>
        </w:rPr>
        <w:t>、</w:t>
      </w:r>
      <w:r w:rsidR="0034526C" w:rsidRPr="0034526C">
        <w:rPr>
          <w:rFonts w:ascii="標楷體" w:eastAsia="標楷體" w:hAnsi="標楷體" w:hint="eastAsia"/>
        </w:rPr>
        <w:t>學校空中花園</w:t>
      </w:r>
      <w:r w:rsidR="0034526C">
        <w:rPr>
          <w:rFonts w:ascii="標楷體" w:eastAsia="標楷體" w:hAnsi="標楷體" w:hint="eastAsia"/>
        </w:rPr>
        <w:t>、</w:t>
      </w:r>
      <w:r w:rsidR="0034526C" w:rsidRPr="0034526C">
        <w:rPr>
          <w:rFonts w:ascii="標楷體" w:eastAsia="標楷體" w:hAnsi="標楷體" w:hint="eastAsia"/>
        </w:rPr>
        <w:t>美輪美奐的藝術長廊</w:t>
      </w:r>
      <w:r w:rsidR="0034526C">
        <w:rPr>
          <w:rFonts w:ascii="標楷體" w:eastAsia="標楷體" w:hAnsi="標楷體" w:hint="eastAsia"/>
        </w:rPr>
        <w:t>、</w:t>
      </w:r>
      <w:r w:rsidR="0034526C" w:rsidRPr="0034526C">
        <w:rPr>
          <w:rFonts w:ascii="標楷體" w:eastAsia="標楷體" w:hAnsi="標楷體" w:hint="eastAsia"/>
        </w:rPr>
        <w:t>「田園心世界」心理輔導中心</w:t>
      </w:r>
      <w:r w:rsidR="0034526C">
        <w:rPr>
          <w:rFonts w:ascii="標楷體" w:eastAsia="標楷體" w:hAnsi="標楷體" w:hint="eastAsia"/>
        </w:rPr>
        <w:t>、特色班牌、</w:t>
      </w:r>
      <w:r w:rsidR="001B2984">
        <w:rPr>
          <w:rFonts w:ascii="標楷體" w:eastAsia="標楷體" w:hAnsi="標楷體" w:hint="eastAsia"/>
        </w:rPr>
        <w:t>滑輪館及螢幕設備</w:t>
      </w:r>
      <w:r w:rsidR="0034526C">
        <w:rPr>
          <w:rFonts w:ascii="標楷體" w:eastAsia="標楷體" w:hAnsi="標楷體" w:hint="eastAsia"/>
        </w:rPr>
        <w:t>、</w:t>
      </w:r>
      <w:r w:rsidR="001B2984">
        <w:rPr>
          <w:rFonts w:ascii="標楷體" w:eastAsia="標楷體" w:hAnsi="標楷體" w:hint="eastAsia"/>
        </w:rPr>
        <w:t>古色古香的怡情咖啡吧</w:t>
      </w:r>
      <w:r w:rsidR="0034526C">
        <w:rPr>
          <w:rFonts w:ascii="標楷體" w:eastAsia="標楷體" w:hAnsi="標楷體" w:hint="eastAsia"/>
        </w:rPr>
        <w:t>、</w:t>
      </w:r>
      <w:r w:rsidR="001B2984">
        <w:rPr>
          <w:rFonts w:ascii="標楷體" w:eastAsia="標楷體" w:hAnsi="標楷體" w:hint="eastAsia"/>
        </w:rPr>
        <w:t>適合中小學生的圖書館</w:t>
      </w:r>
      <w:r>
        <w:rPr>
          <w:rFonts w:ascii="標楷體" w:eastAsia="標楷體" w:hAnsi="標楷體" w:hint="eastAsia"/>
        </w:rPr>
        <w:t>等豐富照片。</w:t>
      </w:r>
    </w:p>
    <w:p w:rsidR="00597D36" w:rsidRDefault="0085011E" w:rsidP="0085011E">
      <w:pPr>
        <w:outlineLvl w:val="0"/>
        <w:rPr>
          <w:rFonts w:ascii="標楷體" w:eastAsia="標楷體" w:hAnsi="標楷體"/>
        </w:rPr>
      </w:pPr>
      <w:r>
        <w:rPr>
          <w:rFonts w:ascii="標楷體" w:eastAsia="標楷體" w:hAnsi="標楷體" w:hint="eastAsia"/>
        </w:rPr>
        <w:t>四</w:t>
      </w:r>
      <w:r w:rsidR="00597D36">
        <w:rPr>
          <w:rFonts w:ascii="標楷體" w:eastAsia="標楷體" w:hAnsi="標楷體" w:hint="eastAsia"/>
        </w:rPr>
        <w:t>、</w:t>
      </w:r>
      <w:r w:rsidR="00597D36" w:rsidRPr="00DF2A16">
        <w:rPr>
          <w:rFonts w:ascii="標楷體" w:eastAsia="標楷體" w:hAnsi="標楷體" w:hint="eastAsia"/>
          <w:b/>
        </w:rPr>
        <w:t>上海黃浦區教育學院附屬中山學校</w:t>
      </w:r>
      <w:r w:rsidR="00597D36">
        <w:rPr>
          <w:rFonts w:ascii="標楷體" w:eastAsia="標楷體" w:hAnsi="標楷體"/>
        </w:rPr>
        <w:br/>
      </w:r>
      <w:r w:rsidR="00B61BED">
        <w:rPr>
          <w:rFonts w:ascii="標楷體" w:eastAsia="標楷體" w:hAnsi="標楷體" w:hint="eastAsia"/>
        </w:rPr>
        <w:t>（</w:t>
      </w:r>
      <w:r w:rsidR="00597D36">
        <w:rPr>
          <w:rFonts w:ascii="標楷體" w:eastAsia="標楷體" w:hAnsi="標楷體" w:hint="eastAsia"/>
        </w:rPr>
        <w:t>一</w:t>
      </w:r>
      <w:r w:rsidR="00B61BED">
        <w:rPr>
          <w:rFonts w:ascii="標楷體" w:eastAsia="標楷體" w:hAnsi="標楷體" w:hint="eastAsia"/>
        </w:rPr>
        <w:t>）</w:t>
      </w:r>
      <w:r w:rsidR="00597D36">
        <w:rPr>
          <w:rFonts w:ascii="標楷體" w:eastAsia="標楷體" w:hAnsi="標楷體" w:hint="eastAsia"/>
        </w:rPr>
        <w:t>學校簡介：</w:t>
      </w:r>
    </w:p>
    <w:p w:rsidR="00597D36" w:rsidRDefault="00597D36" w:rsidP="000A3845">
      <w:pPr>
        <w:rPr>
          <w:rFonts w:ascii="標楷體" w:eastAsia="標楷體" w:hAnsi="標楷體"/>
        </w:rPr>
      </w:pPr>
      <w:r>
        <w:rPr>
          <w:rFonts w:ascii="標楷體" w:eastAsia="標楷體" w:hAnsi="標楷體" w:hint="eastAsia"/>
        </w:rPr>
        <w:t>1.標語：一所把孩子捧在手心裡的學校</w:t>
      </w:r>
    </w:p>
    <w:p w:rsidR="00DD19E3" w:rsidRPr="00DD19E3" w:rsidRDefault="00597D36" w:rsidP="00DD19E3">
      <w:pPr>
        <w:rPr>
          <w:rFonts w:ascii="標楷體" w:eastAsia="標楷體" w:hAnsi="標楷體"/>
        </w:rPr>
      </w:pPr>
      <w:r>
        <w:rPr>
          <w:rFonts w:ascii="標楷體" w:eastAsia="標楷體" w:hAnsi="標楷體" w:hint="eastAsia"/>
        </w:rPr>
        <w:t>2.</w:t>
      </w:r>
      <w:r w:rsidR="00DD19E3" w:rsidRPr="00DD19E3">
        <w:rPr>
          <w:rFonts w:ascii="標楷體" w:eastAsia="標楷體" w:hAnsi="標楷體" w:hint="eastAsia"/>
        </w:rPr>
        <w:t>隸屬於世博學區的上海市黃浦區教育學院附屬中山學校為一所九年一貫的學校，校址位於黃浦區西南，毗鄰2010年世博會會址，處黃浦區政經發展最為快速的地區。</w:t>
      </w:r>
    </w:p>
    <w:p w:rsidR="00597D36" w:rsidRDefault="00DD19E3" w:rsidP="00DD19E3">
      <w:pPr>
        <w:rPr>
          <w:rFonts w:ascii="標楷體" w:eastAsia="標楷體" w:hAnsi="標楷體"/>
        </w:rPr>
      </w:pPr>
      <w:r>
        <w:rPr>
          <w:rFonts w:ascii="標楷體" w:eastAsia="標楷體" w:hAnsi="標楷體" w:hint="eastAsia"/>
        </w:rPr>
        <w:t>3.</w:t>
      </w:r>
      <w:r w:rsidRPr="00DD19E3">
        <w:rPr>
          <w:rFonts w:ascii="標楷體" w:eastAsia="標楷體" w:hAnsi="標楷體" w:hint="eastAsia"/>
        </w:rPr>
        <w:t>目前計有：班級數43班、學生1200名、教職員工數165位，占地面積約50畝左右。</w:t>
      </w:r>
      <w:r>
        <w:rPr>
          <w:rFonts w:ascii="標楷體" w:eastAsia="標楷體" w:hAnsi="標楷體" w:hint="eastAsia"/>
        </w:rPr>
        <w:t>2002</w:t>
      </w:r>
      <w:r w:rsidRPr="00DD19E3">
        <w:rPr>
          <w:rFonts w:ascii="標楷體" w:eastAsia="標楷體" w:hAnsi="標楷體" w:hint="eastAsia"/>
        </w:rPr>
        <w:t>年斥資一億人民幣全面改建，目前校內規劃普通教室36間、專用教室28間、5間培養學生實踐能力的創新實驗室、一間大型形體訓練室、一間可容納400餘人的階梯教室，還有一標準泳池與室內體育館。</w:t>
      </w:r>
    </w:p>
    <w:p w:rsidR="00597D36" w:rsidRDefault="00B61BED" w:rsidP="000A3845">
      <w:pPr>
        <w:rPr>
          <w:rFonts w:ascii="標楷體" w:eastAsia="標楷體" w:hAnsi="標楷體"/>
        </w:rPr>
      </w:pPr>
      <w:r>
        <w:rPr>
          <w:rFonts w:ascii="標楷體" w:eastAsia="標楷體" w:hAnsi="標楷體" w:hint="eastAsia"/>
        </w:rPr>
        <w:t>（</w:t>
      </w:r>
      <w:r w:rsidR="00597D36">
        <w:rPr>
          <w:rFonts w:ascii="標楷體" w:eastAsia="標楷體" w:hAnsi="標楷體" w:hint="eastAsia"/>
        </w:rPr>
        <w:t>二</w:t>
      </w:r>
      <w:r>
        <w:rPr>
          <w:rFonts w:ascii="標楷體" w:eastAsia="標楷體" w:hAnsi="標楷體" w:hint="eastAsia"/>
        </w:rPr>
        <w:t>）</w:t>
      </w:r>
      <w:r w:rsidR="00597D36">
        <w:rPr>
          <w:rFonts w:ascii="標楷體" w:eastAsia="標楷體" w:hAnsi="標楷體" w:hint="eastAsia"/>
        </w:rPr>
        <w:t>入班觀課：</w:t>
      </w:r>
      <w:r w:rsidR="00DD19E3" w:rsidRPr="00DD19E3">
        <w:rPr>
          <w:rFonts w:ascii="標楷體" w:eastAsia="標楷體" w:hAnsi="標楷體" w:hint="eastAsia"/>
        </w:rPr>
        <w:t>陶燕老師的公開授課</w:t>
      </w:r>
      <w:r w:rsidR="00597D36">
        <w:rPr>
          <w:rFonts w:ascii="標楷體" w:eastAsia="標楷體" w:hAnsi="標楷體"/>
        </w:rPr>
        <w:br/>
      </w:r>
      <w:r w:rsidR="00597D36">
        <w:rPr>
          <w:rFonts w:ascii="標楷體" w:eastAsia="標楷體" w:hAnsi="標楷體" w:hint="eastAsia"/>
        </w:rPr>
        <w:t>1.觀課課程：地理科</w:t>
      </w:r>
    </w:p>
    <w:p w:rsidR="00597D36" w:rsidRDefault="00597D36" w:rsidP="000A3845">
      <w:pPr>
        <w:rPr>
          <w:rFonts w:ascii="標楷體" w:eastAsia="標楷體" w:hAnsi="標楷體"/>
        </w:rPr>
      </w:pPr>
      <w:r>
        <w:rPr>
          <w:rFonts w:ascii="標楷體" w:eastAsia="標楷體" w:hAnsi="標楷體" w:hint="eastAsia"/>
        </w:rPr>
        <w:t>2.課程主題：〈上海郊區及其工業〉</w:t>
      </w:r>
    </w:p>
    <w:p w:rsidR="00597D36" w:rsidRDefault="00597D36" w:rsidP="000A3845">
      <w:pPr>
        <w:rPr>
          <w:rFonts w:ascii="標楷體" w:eastAsia="標楷體" w:hAnsi="標楷體"/>
        </w:rPr>
      </w:pPr>
      <w:r>
        <w:rPr>
          <w:rFonts w:ascii="標楷體" w:eastAsia="標楷體" w:hAnsi="標楷體" w:hint="eastAsia"/>
        </w:rPr>
        <w:t>3.觀課年級：初中一年級</w:t>
      </w:r>
      <w:r>
        <w:rPr>
          <w:rFonts w:ascii="標楷體" w:eastAsia="標楷體" w:hAnsi="標楷體"/>
        </w:rPr>
        <w:br/>
      </w:r>
      <w:r>
        <w:rPr>
          <w:rFonts w:ascii="標楷體" w:eastAsia="標楷體" w:hAnsi="標楷體" w:hint="eastAsia"/>
        </w:rPr>
        <w:t>4.觀課心得：學生都不怯場，表達能力極佳</w:t>
      </w:r>
    </w:p>
    <w:p w:rsidR="00597D36" w:rsidRDefault="00235BA1" w:rsidP="000A3845">
      <w:pPr>
        <w:rPr>
          <w:rFonts w:ascii="標楷體" w:eastAsia="標楷體" w:hAnsi="標楷體"/>
        </w:rPr>
      </w:pPr>
      <w:r>
        <w:rPr>
          <w:rFonts w:ascii="標楷體" w:eastAsia="標楷體" w:hAnsi="標楷體" w:hint="eastAsia"/>
        </w:rPr>
        <w:t>（三）校園巡禮</w:t>
      </w:r>
    </w:p>
    <w:p w:rsidR="002E10FA" w:rsidRDefault="002E10FA" w:rsidP="00235BA1">
      <w:pPr>
        <w:rPr>
          <w:rFonts w:ascii="標楷體" w:eastAsia="標楷體" w:hAnsi="標楷體"/>
        </w:rPr>
      </w:pPr>
      <w:r>
        <w:rPr>
          <w:rFonts w:ascii="標楷體" w:eastAsia="標楷體" w:hAnsi="標楷體" w:hint="eastAsia"/>
        </w:rPr>
        <w:t>麗敏老師於投影片上呈現：生活教育的角</w:t>
      </w:r>
      <w:r w:rsidR="00CF2CF6">
        <w:rPr>
          <w:rFonts w:ascii="標楷體" w:eastAsia="標楷體" w:hAnsi="標楷體" w:hint="eastAsia"/>
        </w:rPr>
        <w:t>落美學、藝術課程的特色教室、多功能心理健康教育室、科技專業的創製</w:t>
      </w:r>
      <w:r>
        <w:rPr>
          <w:rFonts w:ascii="標楷體" w:eastAsia="標楷體" w:hAnsi="標楷體" w:hint="eastAsia"/>
        </w:rPr>
        <w:t>空間、</w:t>
      </w:r>
      <w:r w:rsidRPr="00235BA1">
        <w:rPr>
          <w:rFonts w:ascii="標楷體" w:eastAsia="標楷體" w:hAnsi="標楷體" w:hint="eastAsia"/>
        </w:rPr>
        <w:t>設有物理創製園、自然創製園、數學創製園，及設備完整的影視傳播室</w:t>
      </w:r>
      <w:r>
        <w:rPr>
          <w:rFonts w:ascii="標楷體" w:eastAsia="標楷體" w:hAnsi="標楷體" w:hint="eastAsia"/>
        </w:rPr>
        <w:t>、悠遊書海中書閣、處具</w:t>
      </w:r>
      <w:r w:rsidRPr="00235BA1">
        <w:rPr>
          <w:rFonts w:ascii="標楷體" w:eastAsia="標楷體" w:hAnsi="標楷體" w:hint="eastAsia"/>
        </w:rPr>
        <w:t>上海黃浦區教育學院附屬中山學校的標語</w:t>
      </w:r>
      <w:r w:rsidR="00CF2CF6">
        <w:rPr>
          <w:rFonts w:ascii="標楷體" w:eastAsia="標楷體" w:hAnsi="標楷體" w:hint="eastAsia"/>
        </w:rPr>
        <w:t>，比如省水標語</w:t>
      </w:r>
      <w:r>
        <w:rPr>
          <w:rFonts w:ascii="標楷體" w:eastAsia="標楷體" w:hAnsi="標楷體" w:hint="eastAsia"/>
        </w:rPr>
        <w:t>：「紙不在多，夠用就好」、「腳步輕、話語輕，文明伴著中山行。」等等。</w:t>
      </w:r>
    </w:p>
    <w:p w:rsidR="00597D36" w:rsidRPr="00DF2A16" w:rsidRDefault="0085011E" w:rsidP="0085011E">
      <w:pPr>
        <w:outlineLvl w:val="0"/>
        <w:rPr>
          <w:rFonts w:ascii="標楷體" w:eastAsia="標楷體" w:hAnsi="標楷體"/>
          <w:b/>
        </w:rPr>
      </w:pPr>
      <w:r>
        <w:rPr>
          <w:rFonts w:ascii="標楷體" w:eastAsia="標楷體" w:hAnsi="標楷體" w:hint="eastAsia"/>
        </w:rPr>
        <w:t>五</w:t>
      </w:r>
      <w:r w:rsidR="00020461">
        <w:rPr>
          <w:rFonts w:ascii="標楷體" w:eastAsia="標楷體" w:hAnsi="標楷體" w:hint="eastAsia"/>
        </w:rPr>
        <w:t>、</w:t>
      </w:r>
      <w:r w:rsidR="00020461" w:rsidRPr="00DF2A16">
        <w:rPr>
          <w:rFonts w:ascii="標楷體" w:eastAsia="標楷體" w:hAnsi="標楷體" w:hint="eastAsia"/>
          <w:b/>
        </w:rPr>
        <w:t>上海市大同中學</w:t>
      </w:r>
    </w:p>
    <w:p w:rsidR="00235BA1" w:rsidRDefault="00020461" w:rsidP="00235BA1">
      <w:pPr>
        <w:rPr>
          <w:rFonts w:ascii="標楷體" w:eastAsia="標楷體" w:hAnsi="標楷體"/>
        </w:rPr>
      </w:pPr>
      <w:r>
        <w:rPr>
          <w:rFonts w:ascii="標楷體" w:eastAsia="標楷體" w:hAnsi="標楷體" w:hint="eastAsia"/>
        </w:rPr>
        <w:t>（一）簡介：</w:t>
      </w:r>
    </w:p>
    <w:p w:rsidR="00235BA1" w:rsidRDefault="00235BA1" w:rsidP="00235BA1">
      <w:pPr>
        <w:ind w:firstLine="480"/>
        <w:rPr>
          <w:rFonts w:ascii="標楷體" w:eastAsia="標楷體" w:hAnsi="標楷體"/>
        </w:rPr>
      </w:pPr>
      <w:r w:rsidRPr="00235BA1">
        <w:rPr>
          <w:rFonts w:ascii="標楷體" w:eastAsia="標楷體" w:hAnsi="標楷體" w:hint="eastAsia"/>
        </w:rPr>
        <w:t>上海市大同中學是上海市首批命名的上海市實驗性示範性高中 ，為市教委首批批准的可接受外國留學生資格的單位，是黃浦區唯一可以招收外籍學生的學校，也是法國工程師文憑學校推薦基地、劍橋大學中國遴選中心生源基地。</w:t>
      </w:r>
    </w:p>
    <w:p w:rsidR="00020461" w:rsidRDefault="00235BA1" w:rsidP="00235BA1">
      <w:pPr>
        <w:rPr>
          <w:rFonts w:ascii="標楷體" w:eastAsia="標楷體" w:hAnsi="標楷體"/>
        </w:rPr>
      </w:pPr>
      <w:r>
        <w:rPr>
          <w:rFonts w:ascii="標楷體" w:eastAsia="標楷體" w:hAnsi="標楷體" w:hint="eastAsia"/>
        </w:rPr>
        <w:t>（二）校園巡禮</w:t>
      </w:r>
      <w:r w:rsidR="00020461">
        <w:rPr>
          <w:rFonts w:ascii="標楷體" w:eastAsia="標楷體" w:hAnsi="標楷體" w:hint="eastAsia"/>
        </w:rPr>
        <w:t>：</w:t>
      </w:r>
    </w:p>
    <w:p w:rsidR="00D60349" w:rsidRDefault="00235BA1" w:rsidP="00235BA1">
      <w:pPr>
        <w:ind w:firstLine="480"/>
        <w:rPr>
          <w:rFonts w:ascii="標楷體" w:eastAsia="標楷體" w:hAnsi="標楷體"/>
        </w:rPr>
      </w:pPr>
      <w:r>
        <w:rPr>
          <w:rFonts w:ascii="標楷體" w:eastAsia="標楷體" w:hAnsi="標楷體" w:hint="eastAsia"/>
        </w:rPr>
        <w:t>麗敏老師以簡報呈現校舍、</w:t>
      </w:r>
      <w:r w:rsidR="00020461">
        <w:rPr>
          <w:rFonts w:ascii="標楷體" w:eastAsia="標楷體" w:hAnsi="標楷體" w:hint="eastAsia"/>
        </w:rPr>
        <w:t>校友磚藝術牆</w:t>
      </w:r>
      <w:r>
        <w:rPr>
          <w:rFonts w:ascii="標楷體" w:eastAsia="標楷體" w:hAnsi="標楷體" w:hint="eastAsia"/>
        </w:rPr>
        <w:t>、</w:t>
      </w:r>
      <w:r w:rsidR="00D60349">
        <w:rPr>
          <w:rFonts w:ascii="標楷體" w:eastAsia="標楷體" w:hAnsi="標楷體" w:hint="eastAsia"/>
        </w:rPr>
        <w:t>機械人教室</w:t>
      </w:r>
      <w:r>
        <w:rPr>
          <w:rFonts w:ascii="標楷體" w:eastAsia="標楷體" w:hAnsi="標楷體" w:hint="eastAsia"/>
        </w:rPr>
        <w:t>、</w:t>
      </w:r>
      <w:r w:rsidR="00D60349">
        <w:rPr>
          <w:rFonts w:ascii="標楷體" w:eastAsia="標楷體" w:hAnsi="標楷體" w:hint="eastAsia"/>
        </w:rPr>
        <w:t>動畫製作教室</w:t>
      </w:r>
      <w:r>
        <w:rPr>
          <w:rFonts w:ascii="標楷體" w:eastAsia="標楷體" w:hAnsi="標楷體" w:hint="eastAsia"/>
        </w:rPr>
        <w:t>、</w:t>
      </w:r>
      <w:r w:rsidR="00D60349">
        <w:rPr>
          <w:rFonts w:ascii="標楷體" w:eastAsia="標楷體" w:hAnsi="標楷體" w:hint="eastAsia"/>
        </w:rPr>
        <w:t>天文教室</w:t>
      </w:r>
      <w:r>
        <w:rPr>
          <w:rFonts w:ascii="標楷體" w:eastAsia="標楷體" w:hAnsi="標楷體" w:hint="eastAsia"/>
        </w:rPr>
        <w:t>、</w:t>
      </w:r>
      <w:r w:rsidR="00D60349">
        <w:rPr>
          <w:rFonts w:ascii="標楷體" w:eastAsia="標楷體" w:hAnsi="標楷體" w:hint="eastAsia"/>
        </w:rPr>
        <w:t>模聯法治教室</w:t>
      </w:r>
      <w:r>
        <w:rPr>
          <w:rFonts w:ascii="標楷體" w:eastAsia="標楷體" w:hAnsi="標楷體" w:hint="eastAsia"/>
        </w:rPr>
        <w:t>、</w:t>
      </w:r>
      <w:r w:rsidR="00D60349">
        <w:rPr>
          <w:rFonts w:ascii="標楷體" w:eastAsia="標楷體" w:hAnsi="標楷體" w:hint="eastAsia"/>
        </w:rPr>
        <w:t>圖書館（有很多空白課程，</w:t>
      </w:r>
      <w:r>
        <w:rPr>
          <w:rFonts w:ascii="標楷體" w:eastAsia="標楷體" w:hAnsi="標楷體" w:hint="eastAsia"/>
        </w:rPr>
        <w:t>學生</w:t>
      </w:r>
      <w:r w:rsidR="00D60349">
        <w:rPr>
          <w:rFonts w:ascii="標楷體" w:eastAsia="標楷體" w:hAnsi="標楷體" w:hint="eastAsia"/>
        </w:rPr>
        <w:t>可到學校各角落讀書）</w:t>
      </w:r>
      <w:r>
        <w:rPr>
          <w:rFonts w:ascii="標楷體" w:eastAsia="標楷體" w:hAnsi="標楷體" w:hint="eastAsia"/>
        </w:rPr>
        <w:t>等豐富照片。</w:t>
      </w:r>
    </w:p>
    <w:p w:rsidR="00D60349" w:rsidRDefault="0085011E" w:rsidP="0085011E">
      <w:pPr>
        <w:outlineLvl w:val="0"/>
        <w:rPr>
          <w:rFonts w:ascii="標楷體" w:eastAsia="標楷體" w:hAnsi="標楷體"/>
        </w:rPr>
      </w:pPr>
      <w:r>
        <w:rPr>
          <w:rFonts w:ascii="標楷體" w:eastAsia="標楷體" w:hAnsi="標楷體" w:hint="eastAsia"/>
        </w:rPr>
        <w:t>六</w:t>
      </w:r>
      <w:r w:rsidR="00D60349">
        <w:rPr>
          <w:rFonts w:ascii="標楷體" w:eastAsia="標楷體" w:hAnsi="標楷體" w:hint="eastAsia"/>
        </w:rPr>
        <w:t>、結語</w:t>
      </w:r>
    </w:p>
    <w:p w:rsidR="0062126D" w:rsidRDefault="00D60349" w:rsidP="0062126D">
      <w:pPr>
        <w:rPr>
          <w:rFonts w:ascii="標楷體" w:eastAsia="標楷體" w:hAnsi="標楷體"/>
        </w:rPr>
      </w:pPr>
      <w:r>
        <w:rPr>
          <w:rFonts w:ascii="標楷體" w:eastAsia="標楷體" w:hAnsi="標楷體" w:hint="eastAsia"/>
        </w:rPr>
        <w:t>(一)</w:t>
      </w:r>
      <w:r w:rsidR="0062126D" w:rsidRPr="0062126D">
        <w:rPr>
          <w:rFonts w:ascii="標楷體" w:eastAsia="標楷體" w:hAnsi="標楷體" w:hint="eastAsia"/>
        </w:rPr>
        <w:t>本次參訪上海市育才中學、上海市黃浦教育學院附屬中山學校、上海市大同中學及上海市黃埔學校，除了參觀校園營造、硬體設施外，也深入了解四所學校在課程設計與改革、學生在校生活、校園環境營造以及學生輔導工作等方面之規劃。</w:t>
      </w:r>
    </w:p>
    <w:p w:rsidR="0062126D" w:rsidRDefault="0062126D" w:rsidP="0062126D">
      <w:pPr>
        <w:rPr>
          <w:rFonts w:ascii="標楷體" w:eastAsia="標楷體" w:hAnsi="標楷體"/>
        </w:rPr>
      </w:pPr>
      <w:r>
        <w:rPr>
          <w:rFonts w:ascii="標楷體" w:eastAsia="標楷體" w:hAnsi="標楷體" w:hint="eastAsia"/>
        </w:rPr>
        <w:t>(二)</w:t>
      </w:r>
      <w:r w:rsidRPr="0062126D">
        <w:rPr>
          <w:rFonts w:ascii="標楷體" w:eastAsia="標楷體" w:hAnsi="標楷體" w:hint="eastAsia"/>
        </w:rPr>
        <w:t>這四所上海學校，除了有豐富的必修及選修課程外，學生也有自主學習的空白課程。學生可以運用空白課程時段前往圖書館自習或練習、向老師預約諮詢相關問題、或到專業的專題教室進行實驗、排演或小組討論。</w:t>
      </w:r>
    </w:p>
    <w:p w:rsidR="00D60349" w:rsidRDefault="0062126D" w:rsidP="0062126D">
      <w:pPr>
        <w:ind w:firstLine="480"/>
        <w:rPr>
          <w:rFonts w:ascii="標楷體" w:eastAsia="標楷體" w:hAnsi="標楷體"/>
        </w:rPr>
      </w:pPr>
      <w:r>
        <w:rPr>
          <w:rFonts w:ascii="標楷體" w:eastAsia="標楷體" w:hAnsi="標楷體" w:hint="eastAsia"/>
        </w:rPr>
        <w:t>以上是麗敏老師</w:t>
      </w:r>
      <w:r w:rsidR="00CF2CF6">
        <w:rPr>
          <w:rFonts w:ascii="標楷體" w:eastAsia="標楷體" w:hAnsi="標楷體" w:hint="eastAsia"/>
        </w:rPr>
        <w:t>參訪所觀察與紀錄</w:t>
      </w:r>
      <w:r>
        <w:rPr>
          <w:rFonts w:ascii="標楷體" w:eastAsia="標楷體" w:hAnsi="標楷體" w:hint="eastAsia"/>
        </w:rPr>
        <w:t>，</w:t>
      </w:r>
      <w:r w:rsidR="00AE1EE1">
        <w:rPr>
          <w:rFonts w:ascii="標楷體" w:eastAsia="標楷體" w:hAnsi="標楷體" w:hint="eastAsia"/>
        </w:rPr>
        <w:t>並</w:t>
      </w:r>
      <w:r>
        <w:rPr>
          <w:rFonts w:ascii="標楷體" w:eastAsia="標楷體" w:hAnsi="標楷體" w:hint="eastAsia"/>
        </w:rPr>
        <w:t>和我們</w:t>
      </w:r>
      <w:r w:rsidRPr="0062126D">
        <w:rPr>
          <w:rFonts w:ascii="標楷體" w:eastAsia="標楷體" w:hAnsi="標楷體" w:hint="eastAsia"/>
        </w:rPr>
        <w:t>分享</w:t>
      </w:r>
      <w:r>
        <w:rPr>
          <w:rFonts w:ascii="標楷體" w:eastAsia="標楷體" w:hAnsi="標楷體" w:hint="eastAsia"/>
        </w:rPr>
        <w:t>的內容，相當豐富、詳實與精彩，亦突破我們原本對中國課程想像的迷思，而有更深刻且多元的認識。</w:t>
      </w:r>
    </w:p>
    <w:p w:rsidR="00D60349" w:rsidRDefault="00D60349" w:rsidP="000A3845">
      <w:pPr>
        <w:rPr>
          <w:rFonts w:ascii="標楷體" w:eastAsia="標楷體" w:hAnsi="標楷體"/>
        </w:rPr>
      </w:pPr>
    </w:p>
    <w:p w:rsidR="00AE1EE1" w:rsidRPr="000A3845" w:rsidRDefault="00AE1EE1" w:rsidP="000A3845">
      <w:pPr>
        <w:rPr>
          <w:rFonts w:ascii="標楷體" w:eastAsia="標楷體" w:hAnsi="標楷體"/>
        </w:rPr>
      </w:pPr>
    </w:p>
    <w:p w:rsidR="008D28E8" w:rsidRDefault="008D28E8" w:rsidP="008D28E8">
      <w:pPr>
        <w:ind w:left="607"/>
        <w:outlineLvl w:val="0"/>
        <w:rPr>
          <w:rFonts w:ascii="標楷體" w:eastAsia="標楷體" w:hAnsi="標楷體"/>
        </w:rPr>
      </w:pPr>
    </w:p>
    <w:p w:rsidR="00235CE2" w:rsidRDefault="00235CE2" w:rsidP="0085011E">
      <w:pPr>
        <w:numPr>
          <w:ilvl w:val="0"/>
          <w:numId w:val="1"/>
        </w:numPr>
        <w:tabs>
          <w:tab w:val="clear" w:pos="752"/>
          <w:tab w:val="num" w:pos="594"/>
        </w:tabs>
        <w:ind w:left="607" w:hanging="607"/>
        <w:outlineLvl w:val="0"/>
        <w:rPr>
          <w:rFonts w:ascii="標楷體" w:eastAsia="標楷體" w:hAnsi="標楷體"/>
        </w:rPr>
      </w:pPr>
      <w:r>
        <w:rPr>
          <w:rFonts w:ascii="標楷體" w:eastAsia="標楷體" w:hAnsi="標楷體" w:hint="eastAsia"/>
        </w:rPr>
        <w:t>提案討論：</w:t>
      </w:r>
    </w:p>
    <w:p w:rsidR="0085011E" w:rsidRDefault="0062126D" w:rsidP="0062126D">
      <w:pPr>
        <w:rPr>
          <w:rFonts w:ascii="標楷體" w:eastAsia="標楷體" w:hAnsi="標楷體"/>
        </w:rPr>
      </w:pPr>
      <w:r>
        <w:rPr>
          <w:rFonts w:ascii="標楷體" w:eastAsia="標楷體" w:hAnsi="標楷體" w:hint="eastAsia"/>
        </w:rPr>
        <w:t>（一）育才中學</w:t>
      </w:r>
      <w:r w:rsidR="0085011E" w:rsidRPr="0085011E">
        <w:rPr>
          <w:rFonts w:ascii="標楷體" w:eastAsia="標楷體" w:hAnsi="標楷體" w:hint="eastAsia"/>
        </w:rPr>
        <w:t>高一實施學習風格測驗，幫助學生瞭解自己的學習優勢</w:t>
      </w:r>
      <w:r>
        <w:rPr>
          <w:rFonts w:ascii="標楷體" w:eastAsia="標楷體" w:hAnsi="標楷體" w:hint="eastAsia"/>
        </w:rPr>
        <w:t>，並將分析報告提供授課教師參考，我們是否亦可將學習風格測驗納入暑假新生輔導的課程之中？</w:t>
      </w:r>
    </w:p>
    <w:p w:rsidR="00D41B84" w:rsidRPr="00D60349" w:rsidRDefault="0062126D" w:rsidP="0062126D">
      <w:pPr>
        <w:rPr>
          <w:rFonts w:ascii="標楷體" w:eastAsia="標楷體" w:hAnsi="標楷體"/>
        </w:rPr>
      </w:pPr>
      <w:r>
        <w:rPr>
          <w:rFonts w:ascii="標楷體" w:eastAsia="標楷體" w:hAnsi="標楷體" w:hint="eastAsia"/>
        </w:rPr>
        <w:t>（二）老師們提議或許可以學習中國高校，建議</w:t>
      </w:r>
      <w:r w:rsidR="00D60349">
        <w:rPr>
          <w:rFonts w:ascii="標楷體" w:eastAsia="標楷體" w:hAnsi="標楷體" w:hint="eastAsia"/>
        </w:rPr>
        <w:t>學校</w:t>
      </w:r>
      <w:r w:rsidR="000A3845" w:rsidRPr="00D60349">
        <w:rPr>
          <w:rFonts w:ascii="標楷體" w:eastAsia="標楷體" w:hAnsi="標楷體" w:hint="eastAsia"/>
        </w:rPr>
        <w:t>輔導室購置</w:t>
      </w:r>
      <w:r>
        <w:rPr>
          <w:rFonts w:ascii="標楷體" w:eastAsia="標楷體" w:hAnsi="標楷體" w:hint="eastAsia"/>
        </w:rPr>
        <w:t>：</w:t>
      </w:r>
      <w:r w:rsidR="000A3845" w:rsidRPr="00D60349">
        <w:rPr>
          <w:rFonts w:ascii="標楷體" w:eastAsia="標楷體" w:hAnsi="標楷體" w:hint="eastAsia"/>
        </w:rPr>
        <w:t>體驗智能減壓放鬆系統</w:t>
      </w:r>
      <w:r w:rsidR="00D60349">
        <w:rPr>
          <w:rFonts w:ascii="標楷體" w:eastAsia="標楷體" w:hAnsi="標楷體" w:hint="eastAsia"/>
        </w:rPr>
        <w:t>、放鬆椅、咖啡吧等輔導設</w:t>
      </w:r>
      <w:r>
        <w:rPr>
          <w:rFonts w:ascii="標楷體" w:eastAsia="標楷體" w:hAnsi="標楷體" w:hint="eastAsia"/>
        </w:rPr>
        <w:t>備，供師生紓解壓力。</w:t>
      </w:r>
    </w:p>
    <w:p w:rsidR="00D60349" w:rsidRDefault="0062126D" w:rsidP="0062126D">
      <w:pPr>
        <w:rPr>
          <w:rFonts w:ascii="標楷體" w:eastAsia="標楷體" w:hAnsi="標楷體"/>
        </w:rPr>
      </w:pPr>
      <w:r>
        <w:rPr>
          <w:rFonts w:ascii="標楷體" w:eastAsia="標楷體" w:hAnsi="標楷體" w:hint="eastAsia"/>
        </w:rPr>
        <w:t>（三）</w:t>
      </w:r>
      <w:r w:rsidR="00AE1EE1">
        <w:rPr>
          <w:rFonts w:ascii="標楷體" w:eastAsia="標楷體" w:hAnsi="標楷體" w:hint="eastAsia"/>
        </w:rPr>
        <w:t>是否應</w:t>
      </w:r>
      <w:r>
        <w:rPr>
          <w:rFonts w:ascii="標楷體" w:eastAsia="標楷體" w:hAnsi="標楷體" w:hint="eastAsia"/>
        </w:rPr>
        <w:t>學習上海市立大同高中的</w:t>
      </w:r>
      <w:r w:rsidR="00235BA1" w:rsidRPr="00235BA1">
        <w:rPr>
          <w:rFonts w:ascii="標楷體" w:eastAsia="標楷體" w:hAnsi="標楷體" w:hint="eastAsia"/>
        </w:rPr>
        <w:t>空白課程，</w:t>
      </w:r>
      <w:r>
        <w:rPr>
          <w:rFonts w:ascii="標楷體" w:eastAsia="標楷體" w:hAnsi="標楷體" w:hint="eastAsia"/>
        </w:rPr>
        <w:t>讓</w:t>
      </w:r>
      <w:r w:rsidR="00235BA1" w:rsidRPr="00235BA1">
        <w:rPr>
          <w:rFonts w:ascii="標楷體" w:eastAsia="標楷體" w:hAnsi="標楷體" w:hint="eastAsia"/>
        </w:rPr>
        <w:t>學生可到學校各角落</w:t>
      </w:r>
      <w:r>
        <w:rPr>
          <w:rFonts w:ascii="標楷體" w:eastAsia="標楷體" w:hAnsi="標楷體" w:hint="eastAsia"/>
        </w:rPr>
        <w:t>或圖書館</w:t>
      </w:r>
      <w:r w:rsidR="00235BA1" w:rsidRPr="00235BA1">
        <w:rPr>
          <w:rFonts w:ascii="標楷體" w:eastAsia="標楷體" w:hAnsi="標楷體" w:hint="eastAsia"/>
        </w:rPr>
        <w:t>讀書</w:t>
      </w:r>
      <w:r w:rsidR="00AE1EE1">
        <w:rPr>
          <w:rFonts w:ascii="標楷體" w:eastAsia="標楷體" w:hAnsi="標楷體" w:hint="eastAsia"/>
        </w:rPr>
        <w:t>？</w:t>
      </w:r>
    </w:p>
    <w:p w:rsidR="0062126D" w:rsidRDefault="0062126D" w:rsidP="0062126D">
      <w:pPr>
        <w:rPr>
          <w:rFonts w:ascii="標楷體" w:eastAsia="標楷體" w:hAnsi="標楷體"/>
        </w:rPr>
      </w:pPr>
      <w:r>
        <w:rPr>
          <w:rFonts w:ascii="標楷體" w:eastAsia="標楷體" w:hAnsi="標楷體" w:hint="eastAsia"/>
        </w:rPr>
        <w:t>（四）</w:t>
      </w:r>
      <w:r w:rsidR="002A14A3">
        <w:rPr>
          <w:rFonts w:ascii="標楷體" w:eastAsia="標楷體" w:hAnsi="標楷體" w:hint="eastAsia"/>
        </w:rPr>
        <w:t>積極</w:t>
      </w:r>
      <w:r w:rsidR="00AE1EE1">
        <w:rPr>
          <w:rFonts w:ascii="標楷體" w:eastAsia="標楷體" w:hAnsi="標楷體" w:hint="eastAsia"/>
        </w:rPr>
        <w:t>學習上海各校</w:t>
      </w:r>
      <w:r>
        <w:rPr>
          <w:rFonts w:ascii="標楷體" w:eastAsia="標楷體" w:hAnsi="標楷體" w:hint="eastAsia"/>
        </w:rPr>
        <w:t>對</w:t>
      </w:r>
      <w:r w:rsidR="00AE1EE1">
        <w:rPr>
          <w:rFonts w:ascii="標楷體" w:eastAsia="標楷體" w:hAnsi="標楷體" w:hint="eastAsia"/>
        </w:rPr>
        <w:t>輔導與</w:t>
      </w:r>
      <w:r>
        <w:rPr>
          <w:rFonts w:ascii="標楷體" w:eastAsia="標楷體" w:hAnsi="標楷體" w:hint="eastAsia"/>
        </w:rPr>
        <w:t>體育課程</w:t>
      </w:r>
      <w:r w:rsidR="00AE1EE1">
        <w:rPr>
          <w:rFonts w:ascii="標楷體" w:eastAsia="標楷體" w:hAnsi="標楷體" w:hint="eastAsia"/>
        </w:rPr>
        <w:t>相當</w:t>
      </w:r>
      <w:r>
        <w:rPr>
          <w:rFonts w:ascii="標楷體" w:eastAsia="標楷體" w:hAnsi="標楷體" w:hint="eastAsia"/>
        </w:rPr>
        <w:t>重視</w:t>
      </w:r>
      <w:r w:rsidR="00AE1EE1">
        <w:rPr>
          <w:rFonts w:ascii="標楷體" w:eastAsia="標楷體" w:hAnsi="標楷體" w:hint="eastAsia"/>
        </w:rPr>
        <w:t>、適性揚才的態度。</w:t>
      </w:r>
    </w:p>
    <w:p w:rsidR="0062126D" w:rsidRPr="00D60349" w:rsidRDefault="0062126D" w:rsidP="0062126D">
      <w:pPr>
        <w:rPr>
          <w:rFonts w:ascii="標楷體" w:eastAsia="標楷體" w:hAnsi="標楷體"/>
        </w:rPr>
      </w:pPr>
    </w:p>
    <w:p w:rsidR="00235CE2" w:rsidRDefault="00235CE2" w:rsidP="00235CE2">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臨時動議：</w:t>
      </w:r>
      <w:r w:rsidR="00D60349">
        <w:rPr>
          <w:rFonts w:ascii="標楷體" w:eastAsia="標楷體" w:hAnsi="標楷體" w:hint="eastAsia"/>
        </w:rPr>
        <w:t>無。</w:t>
      </w:r>
    </w:p>
    <w:p w:rsidR="00D41B84" w:rsidRDefault="00D41B84" w:rsidP="00D41B84">
      <w:pPr>
        <w:ind w:left="606"/>
        <w:rPr>
          <w:rFonts w:ascii="標楷體" w:eastAsia="標楷體" w:hAnsi="標楷體"/>
        </w:rPr>
      </w:pPr>
    </w:p>
    <w:p w:rsidR="008646C1" w:rsidRPr="00AE1EE1" w:rsidRDefault="00235CE2" w:rsidP="008646C1">
      <w:pPr>
        <w:numPr>
          <w:ilvl w:val="0"/>
          <w:numId w:val="1"/>
        </w:numPr>
        <w:tabs>
          <w:tab w:val="clear" w:pos="752"/>
          <w:tab w:val="num" w:pos="594"/>
        </w:tabs>
        <w:ind w:left="606" w:hanging="606"/>
        <w:rPr>
          <w:rFonts w:ascii="標楷體" w:eastAsia="標楷體" w:hAnsi="標楷體"/>
        </w:rPr>
      </w:pPr>
      <w:r>
        <w:rPr>
          <w:rFonts w:ascii="標楷體" w:eastAsia="標楷體" w:hAnsi="標楷體" w:hint="eastAsia"/>
        </w:rPr>
        <w:t>散會：</w:t>
      </w:r>
      <w:r w:rsidR="00D739CC" w:rsidRPr="00D739CC">
        <w:rPr>
          <w:rFonts w:ascii="標楷體" w:eastAsia="標楷體" w:hAnsi="標楷體" w:hint="eastAsia"/>
        </w:rPr>
        <w:t xml:space="preserve">民國 </w:t>
      </w:r>
      <w:r w:rsidR="00F85569">
        <w:rPr>
          <w:rFonts w:ascii="標楷體" w:eastAsia="標楷體" w:hAnsi="標楷體"/>
        </w:rPr>
        <w:t>108</w:t>
      </w:r>
      <w:r w:rsidR="00D739CC" w:rsidRPr="00D739CC">
        <w:rPr>
          <w:rFonts w:ascii="標楷體" w:eastAsia="標楷體" w:hAnsi="標楷體" w:hint="eastAsia"/>
        </w:rPr>
        <w:t xml:space="preserve"> 年 </w:t>
      </w:r>
      <w:r w:rsidR="00F85569">
        <w:rPr>
          <w:rFonts w:ascii="標楷體" w:eastAsia="標楷體" w:hAnsi="標楷體"/>
        </w:rPr>
        <w:t>9</w:t>
      </w:r>
      <w:r w:rsidR="00D739CC" w:rsidRPr="00D739CC">
        <w:rPr>
          <w:rFonts w:ascii="標楷體" w:eastAsia="標楷體" w:hAnsi="標楷體" w:hint="eastAsia"/>
        </w:rPr>
        <w:t xml:space="preserve"> 月</w:t>
      </w:r>
      <w:r w:rsidR="00F85569">
        <w:rPr>
          <w:rFonts w:ascii="標楷體" w:eastAsia="標楷體" w:hAnsi="標楷體" w:hint="eastAsia"/>
        </w:rPr>
        <w:t>26</w:t>
      </w:r>
      <w:r w:rsidR="00D739CC" w:rsidRPr="00D739CC">
        <w:rPr>
          <w:rFonts w:ascii="標楷體" w:eastAsia="標楷體" w:hAnsi="標楷體" w:hint="eastAsia"/>
        </w:rPr>
        <w:t xml:space="preserve"> 日 </w:t>
      </w:r>
      <w:r w:rsidR="007F4DE6">
        <w:rPr>
          <w:rFonts w:ascii="標楷體" w:eastAsia="標楷體" w:hAnsi="標楷體"/>
        </w:rPr>
        <w:t>1</w:t>
      </w:r>
      <w:r w:rsidR="007F4DE6">
        <w:rPr>
          <w:rFonts w:ascii="標楷體" w:eastAsia="標楷體" w:hAnsi="標楷體" w:hint="eastAsia"/>
        </w:rPr>
        <w:t>5</w:t>
      </w:r>
      <w:r w:rsidR="007F4DE6" w:rsidRPr="00D739CC">
        <w:rPr>
          <w:rFonts w:ascii="標楷體" w:eastAsia="標楷體" w:hAnsi="標楷體" w:hint="eastAsia"/>
        </w:rPr>
        <w:t xml:space="preserve"> 時 </w:t>
      </w:r>
      <w:r w:rsidR="007F4DE6">
        <w:rPr>
          <w:rFonts w:ascii="標楷體" w:eastAsia="標楷體" w:hAnsi="標楷體" w:hint="eastAsia"/>
        </w:rPr>
        <w:t>00</w:t>
      </w:r>
      <w:r w:rsidR="007F4DE6" w:rsidRPr="00D739CC">
        <w:rPr>
          <w:rFonts w:ascii="標楷體" w:eastAsia="標楷體" w:hAnsi="標楷體" w:hint="eastAsia"/>
        </w:rPr>
        <w:t xml:space="preserve"> 分</w:t>
      </w:r>
    </w:p>
    <w:p w:rsidR="008646C1" w:rsidRDefault="008646C1" w:rsidP="008646C1">
      <w:pPr>
        <w:rPr>
          <w:rFonts w:ascii="標楷體" w:eastAsia="標楷體" w:hAnsi="標楷體"/>
        </w:rPr>
      </w:pPr>
    </w:p>
    <w:tbl>
      <w:tblPr>
        <w:tblStyle w:val="a8"/>
        <w:tblW w:w="5090" w:type="pct"/>
        <w:jc w:val="center"/>
        <w:tblLayout w:type="fixed"/>
        <w:tblLook w:val="04A0" w:firstRow="1" w:lastRow="0" w:firstColumn="1" w:lastColumn="0" w:noHBand="0" w:noVBand="1"/>
      </w:tblPr>
      <w:tblGrid>
        <w:gridCol w:w="5353"/>
        <w:gridCol w:w="4678"/>
      </w:tblGrid>
      <w:tr w:rsidR="00347DA9" w:rsidTr="00561B1D">
        <w:trPr>
          <w:trHeight w:val="3118"/>
          <w:jc w:val="center"/>
        </w:trPr>
        <w:tc>
          <w:tcPr>
            <w:tcW w:w="2668" w:type="pct"/>
          </w:tcPr>
          <w:p w:rsidR="00347DA9" w:rsidRDefault="00347DA9" w:rsidP="00B61BED">
            <w:pPr>
              <w:kinsoku w:val="0"/>
              <w:overflowPunct w:val="0"/>
              <w:autoSpaceDE w:val="0"/>
              <w:autoSpaceDN w:val="0"/>
              <w:snapToGrid w:val="0"/>
              <w:jc w:val="center"/>
              <w:rPr>
                <w:rFonts w:eastAsia="標楷體"/>
                <w:color w:val="000000" w:themeColor="text1"/>
                <w:sz w:val="28"/>
                <w:szCs w:val="28"/>
              </w:rPr>
            </w:pPr>
          </w:p>
          <w:p w:rsidR="00347DA9" w:rsidRDefault="00AE1EE1" w:rsidP="00B61BED">
            <w:pPr>
              <w:kinsoku w:val="0"/>
              <w:overflowPunct w:val="0"/>
              <w:autoSpaceDE w:val="0"/>
              <w:autoSpaceDN w:val="0"/>
              <w:snapToGrid w:val="0"/>
              <w:jc w:val="center"/>
              <w:rPr>
                <w:rFonts w:eastAsia="標楷體"/>
                <w:color w:val="000000" w:themeColor="text1"/>
                <w:sz w:val="28"/>
                <w:szCs w:val="28"/>
              </w:rPr>
            </w:pPr>
            <w:r w:rsidRPr="00AE1EE1">
              <w:rPr>
                <w:rFonts w:eastAsia="標楷體"/>
                <w:noProof/>
                <w:color w:val="000000" w:themeColor="text1"/>
                <w:sz w:val="28"/>
                <w:szCs w:val="28"/>
              </w:rPr>
              <w:drawing>
                <wp:inline distT="0" distB="0" distL="0" distR="0" wp14:anchorId="538BD0C0" wp14:editId="35D42A1F">
                  <wp:extent cx="2640397" cy="1980000"/>
                  <wp:effectExtent l="0" t="0" r="7620" b="1270"/>
                  <wp:docPr id="18" name="圖片 18" descr="D:\小狸貓窩\百年樹人\108大同高中\研習與會議\上海學校參訪會議紀錄0926\S__85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小狸貓窩\百年樹人\108大同高中\研習與會議\上海學校參訪會議紀錄0926\S__85197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0397" cy="1980000"/>
                          </a:xfrm>
                          <a:prstGeom prst="rect">
                            <a:avLst/>
                          </a:prstGeom>
                          <a:noFill/>
                          <a:ln>
                            <a:noFill/>
                          </a:ln>
                        </pic:spPr>
                      </pic:pic>
                    </a:graphicData>
                  </a:graphic>
                </wp:inline>
              </w:drawing>
            </w:r>
          </w:p>
        </w:tc>
        <w:tc>
          <w:tcPr>
            <w:tcW w:w="2332" w:type="pct"/>
          </w:tcPr>
          <w:p w:rsidR="00347DA9" w:rsidRDefault="00347DA9" w:rsidP="00AE1EE1">
            <w:pPr>
              <w:kinsoku w:val="0"/>
              <w:overflowPunct w:val="0"/>
              <w:autoSpaceDE w:val="0"/>
              <w:autoSpaceDN w:val="0"/>
              <w:snapToGrid w:val="0"/>
              <w:rPr>
                <w:rFonts w:eastAsia="標楷體"/>
                <w:noProof/>
                <w:color w:val="000000" w:themeColor="text1"/>
                <w:sz w:val="28"/>
                <w:szCs w:val="28"/>
              </w:rPr>
            </w:pPr>
          </w:p>
          <w:p w:rsidR="00AE1EE1" w:rsidRDefault="00AE1EE1" w:rsidP="00AE1EE1">
            <w:pPr>
              <w:kinsoku w:val="0"/>
              <w:overflowPunct w:val="0"/>
              <w:autoSpaceDE w:val="0"/>
              <w:autoSpaceDN w:val="0"/>
              <w:snapToGrid w:val="0"/>
              <w:jc w:val="center"/>
              <w:rPr>
                <w:rFonts w:eastAsia="標楷體"/>
                <w:color w:val="000000" w:themeColor="text1"/>
                <w:sz w:val="28"/>
                <w:szCs w:val="28"/>
              </w:rPr>
            </w:pPr>
            <w:r w:rsidRPr="00AE1EE1">
              <w:rPr>
                <w:rFonts w:eastAsia="標楷體"/>
                <w:noProof/>
                <w:color w:val="000000" w:themeColor="text1"/>
                <w:sz w:val="28"/>
                <w:szCs w:val="28"/>
              </w:rPr>
              <w:drawing>
                <wp:inline distT="0" distB="0" distL="0" distR="0" wp14:anchorId="2760AEF8" wp14:editId="4325336A">
                  <wp:extent cx="2640397" cy="1980000"/>
                  <wp:effectExtent l="0" t="0" r="7620" b="1270"/>
                  <wp:docPr id="19" name="圖片 19" descr="D:\小狸貓窩\百年樹人\108大同高中\研習與會議\上海學校參訪會議紀錄0926\S__8519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小狸貓窩\百年樹人\108大同高中\研習與會議\上海學校參訪會議紀錄0926\S__85197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397" cy="1980000"/>
                          </a:xfrm>
                          <a:prstGeom prst="rect">
                            <a:avLst/>
                          </a:prstGeom>
                          <a:noFill/>
                          <a:ln>
                            <a:noFill/>
                          </a:ln>
                        </pic:spPr>
                      </pic:pic>
                    </a:graphicData>
                  </a:graphic>
                </wp:inline>
              </w:drawing>
            </w:r>
          </w:p>
        </w:tc>
      </w:tr>
      <w:tr w:rsidR="007D6AC7" w:rsidRPr="001F18EA" w:rsidTr="00561B1D">
        <w:trPr>
          <w:trHeight w:val="680"/>
          <w:jc w:val="center"/>
        </w:trPr>
        <w:tc>
          <w:tcPr>
            <w:tcW w:w="2668" w:type="pct"/>
            <w:vAlign w:val="center"/>
          </w:tcPr>
          <w:p w:rsidR="007D6AC7" w:rsidRPr="00561B1D" w:rsidRDefault="00AE1EE1" w:rsidP="007D6AC7">
            <w:pPr>
              <w:snapToGrid w:val="0"/>
              <w:jc w:val="center"/>
              <w:rPr>
                <w:rFonts w:eastAsia="標楷體"/>
                <w:sz w:val="24"/>
              </w:rPr>
            </w:pPr>
            <w:r w:rsidRPr="00561B1D">
              <w:rPr>
                <w:rFonts w:eastAsia="標楷體" w:hint="eastAsia"/>
                <w:sz w:val="24"/>
              </w:rPr>
              <w:t>麗敏老師教育參訪分享開場</w:t>
            </w:r>
          </w:p>
        </w:tc>
        <w:tc>
          <w:tcPr>
            <w:tcW w:w="2332" w:type="pct"/>
            <w:vAlign w:val="center"/>
          </w:tcPr>
          <w:p w:rsidR="007D6AC7" w:rsidRPr="00561B1D" w:rsidRDefault="00AE1EE1" w:rsidP="007D6AC7">
            <w:pPr>
              <w:snapToGrid w:val="0"/>
              <w:jc w:val="center"/>
              <w:rPr>
                <w:rFonts w:eastAsia="標楷體"/>
                <w:sz w:val="24"/>
              </w:rPr>
            </w:pPr>
            <w:r w:rsidRPr="00561B1D">
              <w:rPr>
                <w:rFonts w:eastAsia="標楷體" w:hint="eastAsia"/>
                <w:sz w:val="24"/>
              </w:rPr>
              <w:t>麗敏老師進行教育參訪分享</w:t>
            </w:r>
            <w:r w:rsidR="002A14A3" w:rsidRPr="00561B1D">
              <w:rPr>
                <w:rFonts w:eastAsia="標楷體" w:hint="eastAsia"/>
                <w:sz w:val="24"/>
              </w:rPr>
              <w:t>時</w:t>
            </w:r>
            <w:r w:rsidRPr="00561B1D">
              <w:rPr>
                <w:rFonts w:eastAsia="標楷體" w:hint="eastAsia"/>
                <w:sz w:val="24"/>
              </w:rPr>
              <w:t>的認真身影</w:t>
            </w:r>
          </w:p>
        </w:tc>
      </w:tr>
      <w:tr w:rsidR="007D6AC7" w:rsidTr="00561B1D">
        <w:trPr>
          <w:trHeight w:val="3118"/>
          <w:jc w:val="center"/>
        </w:trPr>
        <w:tc>
          <w:tcPr>
            <w:tcW w:w="2668" w:type="pct"/>
          </w:tcPr>
          <w:p w:rsidR="007D6AC7" w:rsidRDefault="00561B1D" w:rsidP="007D6AC7">
            <w:pPr>
              <w:kinsoku w:val="0"/>
              <w:overflowPunct w:val="0"/>
              <w:autoSpaceDE w:val="0"/>
              <w:autoSpaceDN w:val="0"/>
              <w:snapToGrid w:val="0"/>
              <w:rPr>
                <w:rFonts w:eastAsia="標楷體"/>
                <w:color w:val="000000" w:themeColor="text1"/>
                <w:sz w:val="28"/>
                <w:szCs w:val="28"/>
              </w:rPr>
            </w:pPr>
            <w:r>
              <w:rPr>
                <w:rFonts w:eastAsia="標楷體"/>
                <w:noProof/>
                <w:color w:val="000000" w:themeColor="text1"/>
                <w:sz w:val="28"/>
                <w:szCs w:val="28"/>
              </w:rPr>
              <w:drawing>
                <wp:inline distT="0" distB="0" distL="0" distR="0" wp14:anchorId="617B4A36" wp14:editId="51DAF579">
                  <wp:extent cx="3438525" cy="2038350"/>
                  <wp:effectExtent l="0" t="0" r="0" b="0"/>
                  <wp:docPr id="2" name="圖片 2" descr="C:\Users\aaa\Downloads\106695695107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a\Downloads\1066956951076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798" cy="2042069"/>
                          </a:xfrm>
                          <a:prstGeom prst="rect">
                            <a:avLst/>
                          </a:prstGeom>
                          <a:noFill/>
                          <a:ln>
                            <a:noFill/>
                          </a:ln>
                        </pic:spPr>
                      </pic:pic>
                    </a:graphicData>
                  </a:graphic>
                </wp:inline>
              </w:drawing>
            </w:r>
          </w:p>
          <w:p w:rsidR="007D6AC7" w:rsidRDefault="007D6AC7" w:rsidP="007D6AC7">
            <w:pPr>
              <w:kinsoku w:val="0"/>
              <w:overflowPunct w:val="0"/>
              <w:autoSpaceDE w:val="0"/>
              <w:autoSpaceDN w:val="0"/>
              <w:snapToGrid w:val="0"/>
              <w:jc w:val="center"/>
              <w:rPr>
                <w:rFonts w:eastAsia="標楷體"/>
                <w:color w:val="000000" w:themeColor="text1"/>
                <w:sz w:val="28"/>
                <w:szCs w:val="28"/>
              </w:rPr>
            </w:pPr>
          </w:p>
          <w:p w:rsidR="007D6AC7" w:rsidRDefault="007D6AC7" w:rsidP="007D6AC7">
            <w:pPr>
              <w:kinsoku w:val="0"/>
              <w:overflowPunct w:val="0"/>
              <w:autoSpaceDE w:val="0"/>
              <w:autoSpaceDN w:val="0"/>
              <w:snapToGrid w:val="0"/>
              <w:rPr>
                <w:rFonts w:eastAsia="標楷體"/>
                <w:color w:val="000000" w:themeColor="text1"/>
                <w:sz w:val="28"/>
                <w:szCs w:val="28"/>
              </w:rPr>
            </w:pPr>
          </w:p>
        </w:tc>
        <w:tc>
          <w:tcPr>
            <w:tcW w:w="2332" w:type="pct"/>
          </w:tcPr>
          <w:p w:rsidR="007D6AC7" w:rsidRDefault="007D6AC7" w:rsidP="007D6AC7">
            <w:pPr>
              <w:kinsoku w:val="0"/>
              <w:overflowPunct w:val="0"/>
              <w:autoSpaceDE w:val="0"/>
              <w:autoSpaceDN w:val="0"/>
              <w:snapToGrid w:val="0"/>
              <w:jc w:val="center"/>
              <w:rPr>
                <w:rFonts w:eastAsia="標楷體"/>
                <w:color w:val="000000" w:themeColor="text1"/>
                <w:sz w:val="28"/>
                <w:szCs w:val="28"/>
              </w:rPr>
            </w:pPr>
          </w:p>
          <w:p w:rsidR="007D6AC7" w:rsidRDefault="007D6AC7" w:rsidP="007D6AC7">
            <w:pPr>
              <w:kinsoku w:val="0"/>
              <w:overflowPunct w:val="0"/>
              <w:autoSpaceDE w:val="0"/>
              <w:autoSpaceDN w:val="0"/>
              <w:snapToGrid w:val="0"/>
              <w:jc w:val="center"/>
              <w:rPr>
                <w:rFonts w:eastAsia="標楷體"/>
                <w:color w:val="000000" w:themeColor="text1"/>
                <w:sz w:val="28"/>
                <w:szCs w:val="28"/>
              </w:rPr>
            </w:pPr>
            <w:r>
              <w:rPr>
                <w:rFonts w:eastAsia="標楷體"/>
                <w:noProof/>
                <w:color w:val="000000" w:themeColor="text1"/>
                <w:sz w:val="28"/>
                <w:szCs w:val="28"/>
              </w:rPr>
              <w:drawing>
                <wp:inline distT="0" distB="0" distL="0" distR="0" wp14:anchorId="58080676" wp14:editId="46ECBF19">
                  <wp:extent cx="2700000" cy="1826464"/>
                  <wp:effectExtent l="0" t="0" r="5715"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26464"/>
                          </a:xfrm>
                          <a:prstGeom prst="rect">
                            <a:avLst/>
                          </a:prstGeom>
                          <a:noFill/>
                        </pic:spPr>
                      </pic:pic>
                    </a:graphicData>
                  </a:graphic>
                </wp:inline>
              </w:drawing>
            </w:r>
            <w:r>
              <w:rPr>
                <w:rFonts w:eastAsia="標楷體"/>
                <w:color w:val="000000" w:themeColor="text1"/>
                <w:sz w:val="28"/>
                <w:szCs w:val="28"/>
              </w:rPr>
              <w:t xml:space="preserve"> </w:t>
            </w:r>
          </w:p>
          <w:p w:rsidR="007D6AC7" w:rsidRDefault="007D6AC7" w:rsidP="007D6AC7">
            <w:pPr>
              <w:kinsoku w:val="0"/>
              <w:overflowPunct w:val="0"/>
              <w:autoSpaceDE w:val="0"/>
              <w:autoSpaceDN w:val="0"/>
              <w:snapToGrid w:val="0"/>
              <w:jc w:val="center"/>
              <w:rPr>
                <w:rFonts w:eastAsia="標楷體"/>
                <w:color w:val="000000" w:themeColor="text1"/>
                <w:sz w:val="28"/>
                <w:szCs w:val="28"/>
              </w:rPr>
            </w:pPr>
          </w:p>
        </w:tc>
      </w:tr>
      <w:tr w:rsidR="007D6AC7" w:rsidRPr="001F18EA" w:rsidTr="00561B1D">
        <w:trPr>
          <w:trHeight w:val="680"/>
          <w:jc w:val="center"/>
        </w:trPr>
        <w:tc>
          <w:tcPr>
            <w:tcW w:w="2668" w:type="pct"/>
            <w:vAlign w:val="center"/>
          </w:tcPr>
          <w:p w:rsidR="007D6AC7" w:rsidRPr="00561B1D" w:rsidRDefault="00561B1D" w:rsidP="007D6AC7">
            <w:pPr>
              <w:snapToGrid w:val="0"/>
              <w:jc w:val="center"/>
              <w:rPr>
                <w:rFonts w:eastAsia="標楷體"/>
                <w:sz w:val="24"/>
              </w:rPr>
            </w:pPr>
            <w:r w:rsidRPr="00561B1D">
              <w:rPr>
                <w:rFonts w:eastAsia="標楷體" w:hint="eastAsia"/>
                <w:sz w:val="24"/>
              </w:rPr>
              <w:t>老師們認真聆聽麗敏老</w:t>
            </w:r>
            <w:r w:rsidR="00CF2CF6">
              <w:rPr>
                <w:rFonts w:eastAsia="標楷體" w:hint="eastAsia"/>
                <w:sz w:val="24"/>
              </w:rPr>
              <w:t>師</w:t>
            </w:r>
            <w:r w:rsidRPr="00561B1D">
              <w:rPr>
                <w:rFonts w:eastAsia="標楷體" w:hint="eastAsia"/>
                <w:sz w:val="24"/>
              </w:rPr>
              <w:t>的分享</w:t>
            </w:r>
          </w:p>
        </w:tc>
        <w:tc>
          <w:tcPr>
            <w:tcW w:w="2332" w:type="pct"/>
            <w:vAlign w:val="center"/>
          </w:tcPr>
          <w:p w:rsidR="007D6AC7" w:rsidRPr="00561B1D" w:rsidRDefault="007D6AC7" w:rsidP="007D6AC7">
            <w:pPr>
              <w:snapToGrid w:val="0"/>
              <w:jc w:val="center"/>
              <w:rPr>
                <w:rFonts w:eastAsia="標楷體"/>
                <w:sz w:val="24"/>
              </w:rPr>
            </w:pPr>
            <w:r w:rsidRPr="00561B1D">
              <w:rPr>
                <w:rFonts w:eastAsia="標楷體" w:hint="eastAsia"/>
                <w:sz w:val="24"/>
              </w:rPr>
              <w:t>參訪上海市大同高中的情景</w:t>
            </w:r>
          </w:p>
        </w:tc>
      </w:tr>
    </w:tbl>
    <w:p w:rsidR="008646C1" w:rsidRPr="00687B7D" w:rsidRDefault="008646C1" w:rsidP="00687B7D">
      <w:pPr>
        <w:spacing w:line="20" w:lineRule="exact"/>
        <w:rPr>
          <w:rFonts w:ascii="標楷體" w:eastAsia="標楷體" w:hAnsi="標楷體"/>
        </w:rPr>
      </w:pPr>
    </w:p>
    <w:sectPr w:rsidR="008646C1" w:rsidRPr="00687B7D" w:rsidSect="00AE1EE1">
      <w:footerReference w:type="default" r:id="rId11"/>
      <w:pgSz w:w="11906" w:h="16838"/>
      <w:pgMar w:top="1134" w:right="1134" w:bottom="1134" w:left="1134"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8D" w:rsidRDefault="000F758D" w:rsidP="00D41B84">
      <w:r>
        <w:separator/>
      </w:r>
    </w:p>
  </w:endnote>
  <w:endnote w:type="continuationSeparator" w:id="0">
    <w:p w:rsidR="000F758D" w:rsidRDefault="000F758D" w:rsidP="00D4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Emoji">
    <w:altName w:val="Segoe UI Symbol"/>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394747"/>
      <w:docPartObj>
        <w:docPartGallery w:val="Page Numbers (Bottom of Page)"/>
        <w:docPartUnique/>
      </w:docPartObj>
    </w:sdtPr>
    <w:sdtEndPr/>
    <w:sdtContent>
      <w:p w:rsidR="00AE1EE1" w:rsidRDefault="00AE1EE1">
        <w:pPr>
          <w:pStyle w:val="a5"/>
          <w:jc w:val="center"/>
        </w:pPr>
        <w:r>
          <w:fldChar w:fldCharType="begin"/>
        </w:r>
        <w:r>
          <w:instrText>PAGE   \* MERGEFORMAT</w:instrText>
        </w:r>
        <w:r>
          <w:fldChar w:fldCharType="separate"/>
        </w:r>
        <w:r w:rsidR="002508DD" w:rsidRPr="002508DD">
          <w:rPr>
            <w:noProof/>
            <w:lang w:val="zh-TW"/>
          </w:rPr>
          <w:t>2</w:t>
        </w:r>
        <w:r>
          <w:fldChar w:fldCharType="end"/>
        </w:r>
      </w:p>
    </w:sdtContent>
  </w:sdt>
  <w:p w:rsidR="00AE1EE1" w:rsidRDefault="00AE1E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8D" w:rsidRDefault="000F758D" w:rsidP="00D41B84">
      <w:r>
        <w:separator/>
      </w:r>
    </w:p>
  </w:footnote>
  <w:footnote w:type="continuationSeparator" w:id="0">
    <w:p w:rsidR="000F758D" w:rsidRDefault="000F758D" w:rsidP="00D41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15D79"/>
    <w:multiLevelType w:val="hybridMultilevel"/>
    <w:tmpl w:val="22E2A0EC"/>
    <w:lvl w:ilvl="0" w:tplc="23B897AE">
      <w:start w:val="1"/>
      <w:numFmt w:val="ideographLegalTraditional"/>
      <w:lvlText w:val="%1、"/>
      <w:lvlJc w:val="left"/>
      <w:pPr>
        <w:tabs>
          <w:tab w:val="num" w:pos="752"/>
        </w:tabs>
        <w:ind w:left="752" w:hanging="480"/>
      </w:pPr>
      <w:rPr>
        <w:rFonts w:hint="eastAsia"/>
        <w:lang w:val="en-US"/>
      </w:rPr>
    </w:lvl>
    <w:lvl w:ilvl="1" w:tplc="ECA04AC0">
      <w:start w:val="1"/>
      <w:numFmt w:val="taiwaneseCountingThousand"/>
      <w:lvlText w:val="%2、"/>
      <w:lvlJc w:val="left"/>
      <w:pPr>
        <w:tabs>
          <w:tab w:val="num" w:pos="1200"/>
        </w:tabs>
        <w:ind w:left="1200" w:hanging="720"/>
      </w:pPr>
      <w:rPr>
        <w:rFonts w:hint="default"/>
        <w:b w:val="0"/>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E9B2BA9"/>
    <w:multiLevelType w:val="hybridMultilevel"/>
    <w:tmpl w:val="C04A5006"/>
    <w:lvl w:ilvl="0" w:tplc="3868353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7DB7D8F"/>
    <w:multiLevelType w:val="hybridMultilevel"/>
    <w:tmpl w:val="F7CCE856"/>
    <w:lvl w:ilvl="0" w:tplc="D34463C6">
      <w:start w:val="1"/>
      <w:numFmt w:val="taiwaneseCountingThousand"/>
      <w:lvlText w:val="（%1）"/>
      <w:lvlJc w:val="left"/>
      <w:pPr>
        <w:ind w:left="1326" w:hanging="720"/>
      </w:pPr>
      <w:rPr>
        <w:rFonts w:hint="default"/>
      </w:rPr>
    </w:lvl>
    <w:lvl w:ilvl="1" w:tplc="04090019" w:tentative="1">
      <w:start w:val="1"/>
      <w:numFmt w:val="ideographTraditional"/>
      <w:lvlText w:val="%2、"/>
      <w:lvlJc w:val="left"/>
      <w:pPr>
        <w:ind w:left="1566" w:hanging="480"/>
      </w:pPr>
    </w:lvl>
    <w:lvl w:ilvl="2" w:tplc="0409001B" w:tentative="1">
      <w:start w:val="1"/>
      <w:numFmt w:val="lowerRoman"/>
      <w:lvlText w:val="%3."/>
      <w:lvlJc w:val="right"/>
      <w:pPr>
        <w:ind w:left="2046" w:hanging="480"/>
      </w:pPr>
    </w:lvl>
    <w:lvl w:ilvl="3" w:tplc="0409000F" w:tentative="1">
      <w:start w:val="1"/>
      <w:numFmt w:val="decimal"/>
      <w:lvlText w:val="%4."/>
      <w:lvlJc w:val="left"/>
      <w:pPr>
        <w:ind w:left="2526" w:hanging="480"/>
      </w:pPr>
    </w:lvl>
    <w:lvl w:ilvl="4" w:tplc="04090019" w:tentative="1">
      <w:start w:val="1"/>
      <w:numFmt w:val="ideographTraditional"/>
      <w:lvlText w:val="%5、"/>
      <w:lvlJc w:val="left"/>
      <w:pPr>
        <w:ind w:left="3006" w:hanging="480"/>
      </w:pPr>
    </w:lvl>
    <w:lvl w:ilvl="5" w:tplc="0409001B" w:tentative="1">
      <w:start w:val="1"/>
      <w:numFmt w:val="lowerRoman"/>
      <w:lvlText w:val="%6."/>
      <w:lvlJc w:val="right"/>
      <w:pPr>
        <w:ind w:left="3486" w:hanging="480"/>
      </w:pPr>
    </w:lvl>
    <w:lvl w:ilvl="6" w:tplc="0409000F" w:tentative="1">
      <w:start w:val="1"/>
      <w:numFmt w:val="decimal"/>
      <w:lvlText w:val="%7."/>
      <w:lvlJc w:val="left"/>
      <w:pPr>
        <w:ind w:left="3966" w:hanging="480"/>
      </w:pPr>
    </w:lvl>
    <w:lvl w:ilvl="7" w:tplc="04090019" w:tentative="1">
      <w:start w:val="1"/>
      <w:numFmt w:val="ideographTraditional"/>
      <w:lvlText w:val="%8、"/>
      <w:lvlJc w:val="left"/>
      <w:pPr>
        <w:ind w:left="4446" w:hanging="480"/>
      </w:pPr>
    </w:lvl>
    <w:lvl w:ilvl="8" w:tplc="0409001B" w:tentative="1">
      <w:start w:val="1"/>
      <w:numFmt w:val="lowerRoman"/>
      <w:lvlText w:val="%9."/>
      <w:lvlJc w:val="right"/>
      <w:pPr>
        <w:ind w:left="4926" w:hanging="480"/>
      </w:pPr>
    </w:lvl>
  </w:abstractNum>
  <w:abstractNum w:abstractNumId="3" w15:restartNumberingAfterBreak="0">
    <w:nsid w:val="7CEB0D92"/>
    <w:multiLevelType w:val="hybridMultilevel"/>
    <w:tmpl w:val="5D504AE2"/>
    <w:lvl w:ilvl="0" w:tplc="72244F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E2"/>
    <w:rsid w:val="00020461"/>
    <w:rsid w:val="00091321"/>
    <w:rsid w:val="000A3845"/>
    <w:rsid w:val="000A54C9"/>
    <w:rsid w:val="000A6BA7"/>
    <w:rsid w:val="000F758D"/>
    <w:rsid w:val="00100E83"/>
    <w:rsid w:val="00103A62"/>
    <w:rsid w:val="00107E7D"/>
    <w:rsid w:val="001B2984"/>
    <w:rsid w:val="001C0EE5"/>
    <w:rsid w:val="001F507E"/>
    <w:rsid w:val="00233FB3"/>
    <w:rsid w:val="00234F38"/>
    <w:rsid w:val="00235BA1"/>
    <w:rsid w:val="00235CE2"/>
    <w:rsid w:val="002508DD"/>
    <w:rsid w:val="002A14A3"/>
    <w:rsid w:val="002A70D8"/>
    <w:rsid w:val="002B5EB9"/>
    <w:rsid w:val="002E10FA"/>
    <w:rsid w:val="002F2C7E"/>
    <w:rsid w:val="00331E34"/>
    <w:rsid w:val="003419EE"/>
    <w:rsid w:val="0034526C"/>
    <w:rsid w:val="00347DA9"/>
    <w:rsid w:val="003F5F08"/>
    <w:rsid w:val="00443D7D"/>
    <w:rsid w:val="004C0010"/>
    <w:rsid w:val="00561B1D"/>
    <w:rsid w:val="00597D36"/>
    <w:rsid w:val="0062126D"/>
    <w:rsid w:val="00643D38"/>
    <w:rsid w:val="00687B7D"/>
    <w:rsid w:val="006A0646"/>
    <w:rsid w:val="006C4CFE"/>
    <w:rsid w:val="006F6A32"/>
    <w:rsid w:val="00720F4F"/>
    <w:rsid w:val="007240FB"/>
    <w:rsid w:val="00752920"/>
    <w:rsid w:val="007543B6"/>
    <w:rsid w:val="00766C38"/>
    <w:rsid w:val="00785EFB"/>
    <w:rsid w:val="007D07A9"/>
    <w:rsid w:val="007D6AC7"/>
    <w:rsid w:val="007E05DF"/>
    <w:rsid w:val="007F4DE6"/>
    <w:rsid w:val="0085011E"/>
    <w:rsid w:val="008646C1"/>
    <w:rsid w:val="0089382E"/>
    <w:rsid w:val="008C2545"/>
    <w:rsid w:val="008D04B3"/>
    <w:rsid w:val="008D28E8"/>
    <w:rsid w:val="00926B5E"/>
    <w:rsid w:val="00926CB4"/>
    <w:rsid w:val="009353FC"/>
    <w:rsid w:val="00973193"/>
    <w:rsid w:val="00981D31"/>
    <w:rsid w:val="009939CC"/>
    <w:rsid w:val="009A65FF"/>
    <w:rsid w:val="00A00682"/>
    <w:rsid w:val="00A016C1"/>
    <w:rsid w:val="00A03EB2"/>
    <w:rsid w:val="00A71A3B"/>
    <w:rsid w:val="00A85BE8"/>
    <w:rsid w:val="00AA795E"/>
    <w:rsid w:val="00AC02B2"/>
    <w:rsid w:val="00AC3131"/>
    <w:rsid w:val="00AE1EE1"/>
    <w:rsid w:val="00AE39E7"/>
    <w:rsid w:val="00AF0BB7"/>
    <w:rsid w:val="00B424BC"/>
    <w:rsid w:val="00B45BD7"/>
    <w:rsid w:val="00B61BED"/>
    <w:rsid w:val="00C66584"/>
    <w:rsid w:val="00CF2CF6"/>
    <w:rsid w:val="00D41B84"/>
    <w:rsid w:val="00D60349"/>
    <w:rsid w:val="00D722D6"/>
    <w:rsid w:val="00D739CC"/>
    <w:rsid w:val="00D76FDD"/>
    <w:rsid w:val="00D93645"/>
    <w:rsid w:val="00DD18F2"/>
    <w:rsid w:val="00DD19E3"/>
    <w:rsid w:val="00DD1F3E"/>
    <w:rsid w:val="00DF2A16"/>
    <w:rsid w:val="00EA449D"/>
    <w:rsid w:val="00F13E25"/>
    <w:rsid w:val="00F16575"/>
    <w:rsid w:val="00F273A4"/>
    <w:rsid w:val="00F855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AD9DA07-F382-4B38-B7D5-A1684E6B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CE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1B84"/>
    <w:pPr>
      <w:tabs>
        <w:tab w:val="center" w:pos="4153"/>
        <w:tab w:val="right" w:pos="8306"/>
      </w:tabs>
      <w:snapToGrid w:val="0"/>
    </w:pPr>
    <w:rPr>
      <w:sz w:val="20"/>
      <w:szCs w:val="20"/>
    </w:rPr>
  </w:style>
  <w:style w:type="character" w:customStyle="1" w:styleId="a4">
    <w:name w:val="頁首 字元"/>
    <w:basedOn w:val="a0"/>
    <w:link w:val="a3"/>
    <w:uiPriority w:val="99"/>
    <w:rsid w:val="00D41B84"/>
    <w:rPr>
      <w:rFonts w:ascii="Times New Roman" w:eastAsia="新細明體" w:hAnsi="Times New Roman" w:cs="Times New Roman"/>
      <w:sz w:val="20"/>
      <w:szCs w:val="20"/>
    </w:rPr>
  </w:style>
  <w:style w:type="paragraph" w:styleId="a5">
    <w:name w:val="footer"/>
    <w:basedOn w:val="a"/>
    <w:link w:val="a6"/>
    <w:uiPriority w:val="99"/>
    <w:unhideWhenUsed/>
    <w:rsid w:val="00D41B84"/>
    <w:pPr>
      <w:tabs>
        <w:tab w:val="center" w:pos="4153"/>
        <w:tab w:val="right" w:pos="8306"/>
      </w:tabs>
      <w:snapToGrid w:val="0"/>
    </w:pPr>
    <w:rPr>
      <w:sz w:val="20"/>
      <w:szCs w:val="20"/>
    </w:rPr>
  </w:style>
  <w:style w:type="character" w:customStyle="1" w:styleId="a6">
    <w:name w:val="頁尾 字元"/>
    <w:basedOn w:val="a0"/>
    <w:link w:val="a5"/>
    <w:uiPriority w:val="99"/>
    <w:rsid w:val="00D41B84"/>
    <w:rPr>
      <w:rFonts w:ascii="Times New Roman" w:eastAsia="新細明體" w:hAnsi="Times New Roman" w:cs="Times New Roman"/>
      <w:sz w:val="20"/>
      <w:szCs w:val="20"/>
    </w:rPr>
  </w:style>
  <w:style w:type="paragraph" w:styleId="a7">
    <w:name w:val="List Paragraph"/>
    <w:basedOn w:val="a"/>
    <w:uiPriority w:val="34"/>
    <w:qFormat/>
    <w:rsid w:val="00D41B84"/>
    <w:pPr>
      <w:ind w:leftChars="200" w:left="480"/>
    </w:pPr>
  </w:style>
  <w:style w:type="table" w:styleId="a8">
    <w:name w:val="Table Grid"/>
    <w:basedOn w:val="a1"/>
    <w:uiPriority w:val="59"/>
    <w:rsid w:val="00347DA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34526C"/>
    <w:rPr>
      <w:sz w:val="18"/>
      <w:szCs w:val="18"/>
    </w:rPr>
  </w:style>
  <w:style w:type="paragraph" w:styleId="aa">
    <w:name w:val="annotation text"/>
    <w:basedOn w:val="a"/>
    <w:link w:val="ab"/>
    <w:uiPriority w:val="99"/>
    <w:semiHidden/>
    <w:unhideWhenUsed/>
    <w:rsid w:val="0034526C"/>
  </w:style>
  <w:style w:type="character" w:customStyle="1" w:styleId="ab">
    <w:name w:val="註解文字 字元"/>
    <w:basedOn w:val="a0"/>
    <w:link w:val="aa"/>
    <w:uiPriority w:val="99"/>
    <w:semiHidden/>
    <w:rsid w:val="0034526C"/>
    <w:rPr>
      <w:rFonts w:ascii="Times New Roman" w:eastAsia="新細明體" w:hAnsi="Times New Roman" w:cs="Times New Roman"/>
      <w:szCs w:val="24"/>
    </w:rPr>
  </w:style>
  <w:style w:type="paragraph" w:styleId="ac">
    <w:name w:val="annotation subject"/>
    <w:basedOn w:val="aa"/>
    <w:next w:val="aa"/>
    <w:link w:val="ad"/>
    <w:uiPriority w:val="99"/>
    <w:semiHidden/>
    <w:unhideWhenUsed/>
    <w:rsid w:val="0034526C"/>
    <w:rPr>
      <w:b/>
      <w:bCs/>
    </w:rPr>
  </w:style>
  <w:style w:type="character" w:customStyle="1" w:styleId="ad">
    <w:name w:val="註解主旨 字元"/>
    <w:basedOn w:val="ab"/>
    <w:link w:val="ac"/>
    <w:uiPriority w:val="99"/>
    <w:semiHidden/>
    <w:rsid w:val="0034526C"/>
    <w:rPr>
      <w:rFonts w:ascii="Times New Roman" w:eastAsia="新細明體" w:hAnsi="Times New Roman" w:cs="Times New Roman"/>
      <w:b/>
      <w:bCs/>
      <w:szCs w:val="24"/>
    </w:rPr>
  </w:style>
  <w:style w:type="paragraph" w:styleId="ae">
    <w:name w:val="Balloon Text"/>
    <w:basedOn w:val="a"/>
    <w:link w:val="af"/>
    <w:uiPriority w:val="99"/>
    <w:semiHidden/>
    <w:unhideWhenUsed/>
    <w:rsid w:val="0034526C"/>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34526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21126">
      <w:bodyDiv w:val="1"/>
      <w:marLeft w:val="0"/>
      <w:marRight w:val="0"/>
      <w:marTop w:val="0"/>
      <w:marBottom w:val="0"/>
      <w:divBdr>
        <w:top w:val="none" w:sz="0" w:space="0" w:color="auto"/>
        <w:left w:val="none" w:sz="0" w:space="0" w:color="auto"/>
        <w:bottom w:val="none" w:sz="0" w:space="0" w:color="auto"/>
        <w:right w:val="none" w:sz="0" w:space="0" w:color="auto"/>
      </w:divBdr>
      <w:divsChild>
        <w:div w:id="838420976">
          <w:marLeft w:val="432"/>
          <w:marRight w:val="0"/>
          <w:marTop w:val="120"/>
          <w:marBottom w:val="0"/>
          <w:divBdr>
            <w:top w:val="none" w:sz="0" w:space="0" w:color="auto"/>
            <w:left w:val="none" w:sz="0" w:space="0" w:color="auto"/>
            <w:bottom w:val="none" w:sz="0" w:space="0" w:color="auto"/>
            <w:right w:val="none" w:sz="0" w:space="0" w:color="auto"/>
          </w:divBdr>
        </w:div>
      </w:divsChild>
    </w:div>
    <w:div w:id="637731494">
      <w:bodyDiv w:val="1"/>
      <w:marLeft w:val="0"/>
      <w:marRight w:val="0"/>
      <w:marTop w:val="0"/>
      <w:marBottom w:val="0"/>
      <w:divBdr>
        <w:top w:val="none" w:sz="0" w:space="0" w:color="auto"/>
        <w:left w:val="none" w:sz="0" w:space="0" w:color="auto"/>
        <w:bottom w:val="none" w:sz="0" w:space="0" w:color="auto"/>
        <w:right w:val="none" w:sz="0" w:space="0" w:color="auto"/>
      </w:divBdr>
    </w:div>
    <w:div w:id="900948580">
      <w:bodyDiv w:val="1"/>
      <w:marLeft w:val="0"/>
      <w:marRight w:val="0"/>
      <w:marTop w:val="0"/>
      <w:marBottom w:val="0"/>
      <w:divBdr>
        <w:top w:val="none" w:sz="0" w:space="0" w:color="auto"/>
        <w:left w:val="none" w:sz="0" w:space="0" w:color="auto"/>
        <w:bottom w:val="none" w:sz="0" w:space="0" w:color="auto"/>
        <w:right w:val="none" w:sz="0" w:space="0" w:color="auto"/>
      </w:divBdr>
      <w:divsChild>
        <w:div w:id="1703362429">
          <w:marLeft w:val="432"/>
          <w:marRight w:val="0"/>
          <w:marTop w:val="120"/>
          <w:marBottom w:val="0"/>
          <w:divBdr>
            <w:top w:val="none" w:sz="0" w:space="0" w:color="auto"/>
            <w:left w:val="none" w:sz="0" w:space="0" w:color="auto"/>
            <w:bottom w:val="none" w:sz="0" w:space="0" w:color="auto"/>
            <w:right w:val="none" w:sz="0" w:space="0" w:color="auto"/>
          </w:divBdr>
        </w:div>
      </w:divsChild>
    </w:div>
    <w:div w:id="906106379">
      <w:bodyDiv w:val="1"/>
      <w:marLeft w:val="0"/>
      <w:marRight w:val="0"/>
      <w:marTop w:val="0"/>
      <w:marBottom w:val="0"/>
      <w:divBdr>
        <w:top w:val="none" w:sz="0" w:space="0" w:color="auto"/>
        <w:left w:val="none" w:sz="0" w:space="0" w:color="auto"/>
        <w:bottom w:val="none" w:sz="0" w:space="0" w:color="auto"/>
        <w:right w:val="none" w:sz="0" w:space="0" w:color="auto"/>
      </w:divBdr>
    </w:div>
    <w:div w:id="127829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506</Words>
  <Characters>2886</Characters>
  <Application>Microsoft Office Word</Application>
  <DocSecurity>0</DocSecurity>
  <Lines>24</Lines>
  <Paragraphs>6</Paragraphs>
  <ScaleCrop>false</ScaleCrop>
  <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2019-10-04T02:39:00Z</dcterms:created>
  <dcterms:modified xsi:type="dcterms:W3CDTF">2019-10-04T02:39:00Z</dcterms:modified>
</cp:coreProperties>
</file>